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901" w:tblpY="29"/>
        <w:tblOverlap w:val="never"/>
        <w:tblW w:w="106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25"/>
        <w:gridCol w:w="2835"/>
        <w:gridCol w:w="2130"/>
        <w:gridCol w:w="2130"/>
        <w:gridCol w:w="2130"/>
      </w:tblGrid>
      <w:tr w:rsidR="00145E17" w:rsidRPr="006B0D1A" w14:paraId="2DEB7619" w14:textId="53A15899" w:rsidTr="006B0D1A">
        <w:trPr>
          <w:trHeight w:val="246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1EACC" w14:textId="77777777" w:rsidR="00145E17" w:rsidRPr="006B0D1A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20"/>
                <w:szCs w:val="20"/>
              </w:rPr>
            </w:pPr>
            <w:bookmarkStart w:id="0" w:name="_Hlk77664060"/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96C5F" w14:textId="77777777" w:rsidR="00145E17" w:rsidRPr="006B0D1A" w:rsidRDefault="00145E17" w:rsidP="00145E1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</w:pPr>
            <w:r w:rsidRPr="006B0D1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  <w:t>City of Great Falls</w:t>
            </w:r>
          </w:p>
          <w:p w14:paraId="7C7F77A9" w14:textId="77777777" w:rsidR="00145E17" w:rsidRPr="006B0D1A" w:rsidRDefault="00145E17" w:rsidP="00145E1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</w:pPr>
            <w:r w:rsidRPr="006B0D1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  <w:t>HOME Deferred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E980A" w14:textId="77777777" w:rsidR="00145E17" w:rsidRPr="006B0D1A" w:rsidRDefault="00145E17" w:rsidP="00145E1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</w:pPr>
            <w:r w:rsidRPr="006B0D1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  <w:t>Great Falls – Cascade County Statewide Low and Moderate Income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B8509" w14:textId="77777777" w:rsidR="00145E17" w:rsidRPr="006B0D1A" w:rsidRDefault="00145E17" w:rsidP="00145E17">
            <w:pPr>
              <w:keepNext/>
              <w:ind w:right="240"/>
              <w:outlineLvl w:val="1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6B0D1A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20+ Community Second Program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page" w:tblpX="901" w:tblpY="29"/>
              <w:tblOverlap w:val="never"/>
              <w:tblW w:w="16860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6860"/>
            </w:tblGrid>
            <w:tr w:rsidR="00145E17" w:rsidRPr="006B0D1A" w14:paraId="7A4BAD8C" w14:textId="77777777" w:rsidTr="00341142">
              <w:trPr>
                <w:trHeight w:val="246"/>
              </w:trPr>
              <w:tc>
                <w:tcPr>
                  <w:tcW w:w="2070" w:type="dxa"/>
                </w:tcPr>
                <w:p w14:paraId="20FA0BA3" w14:textId="77777777" w:rsidR="006B0D1A" w:rsidRPr="006B0D1A" w:rsidRDefault="00145E17" w:rsidP="00145E17">
                  <w:pPr>
                    <w:keepNext/>
                    <w:ind w:right="240"/>
                    <w:outlineLvl w:val="1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0"/>
                      <w:szCs w:val="20"/>
                    </w:rPr>
                  </w:pPr>
                  <w:r w:rsidRPr="006B0D1A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0"/>
                      <w:szCs w:val="20"/>
                    </w:rPr>
                    <w:t xml:space="preserve">NWGF Debt and </w:t>
                  </w:r>
                </w:p>
                <w:p w14:paraId="7406C8F3" w14:textId="77777777" w:rsidR="006B0D1A" w:rsidRPr="006B0D1A" w:rsidRDefault="00145E17" w:rsidP="006B0D1A">
                  <w:pPr>
                    <w:keepNext/>
                    <w:ind w:right="240"/>
                    <w:outlineLvl w:val="1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0"/>
                      <w:szCs w:val="20"/>
                    </w:rPr>
                  </w:pPr>
                  <w:r w:rsidRPr="006B0D1A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0"/>
                      <w:szCs w:val="20"/>
                    </w:rPr>
                    <w:t>Credit</w:t>
                  </w:r>
                  <w:r w:rsidR="006B0D1A" w:rsidRPr="006B0D1A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0"/>
                      <w:szCs w:val="20"/>
                    </w:rPr>
                    <w:t xml:space="preserve"> </w:t>
                  </w:r>
                  <w:r w:rsidRPr="006B0D1A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0"/>
                      <w:szCs w:val="20"/>
                    </w:rPr>
                    <w:t xml:space="preserve">Assistance </w:t>
                  </w:r>
                </w:p>
                <w:p w14:paraId="2599046E" w14:textId="1C012C22" w:rsidR="00145E17" w:rsidRPr="006B0D1A" w:rsidRDefault="00145E17" w:rsidP="006B0D1A">
                  <w:pPr>
                    <w:keepNext/>
                    <w:ind w:right="240"/>
                    <w:outlineLvl w:val="1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0"/>
                      <w:szCs w:val="20"/>
                    </w:rPr>
                  </w:pPr>
                  <w:r w:rsidRPr="006B0D1A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0"/>
                      <w:szCs w:val="20"/>
                    </w:rPr>
                    <w:t>Loan Program</w:t>
                  </w:r>
                </w:p>
              </w:tc>
            </w:tr>
          </w:tbl>
          <w:p w14:paraId="6FD0BFB8" w14:textId="77777777" w:rsidR="00145E17" w:rsidRPr="006B0D1A" w:rsidRDefault="00145E17" w:rsidP="00145E17">
            <w:pPr>
              <w:keepNext/>
              <w:ind w:right="240"/>
              <w:outlineLvl w:val="1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145E17" w:rsidRPr="00D31EFF" w14:paraId="01935716" w14:textId="21553B21" w:rsidTr="00156B73">
        <w:trPr>
          <w:trHeight w:val="1383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1E7007" w14:textId="77777777" w:rsidR="00145E17" w:rsidRPr="00D31EFF" w:rsidRDefault="00145E17" w:rsidP="00145E17">
            <w:pPr>
              <w:keepNext/>
              <w:outlineLvl w:val="0"/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</w:pPr>
            <w:r w:rsidRPr="00D31EFF"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  <w:t xml:space="preserve">Product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53BC994E" w14:textId="1C50B0EF" w:rsidR="00145E17" w:rsidRPr="00C8734E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C8734E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Deferred 2</w:t>
            </w:r>
            <w:r w:rsidRPr="00C8734E">
              <w:rPr>
                <w:rFonts w:eastAsia="Times New Roman" w:cs="Times New Roman"/>
                <w:snapToGrid w:val="0"/>
                <w:color w:val="000000"/>
                <w:sz w:val="16"/>
                <w:szCs w:val="20"/>
                <w:vertAlign w:val="superscript"/>
              </w:rPr>
              <w:t>nd</w:t>
            </w:r>
            <w:r w:rsidRPr="00C8734E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 Mortgage for Down payment &amp; Closing Costs</w:t>
            </w:r>
          </w:p>
          <w:p w14:paraId="2034704C" w14:textId="77777777" w:rsidR="00145E17" w:rsidRDefault="00145E17" w:rsidP="00145E17">
            <w:pPr>
              <w:rPr>
                <w:rFonts w:eastAsia="Times New Roman" w:cs="Times New Roman"/>
                <w:b/>
                <w:snapToGrid w:val="0"/>
                <w:color w:val="000000"/>
                <w:sz w:val="16"/>
                <w:szCs w:val="20"/>
              </w:rPr>
            </w:pPr>
          </w:p>
          <w:p w14:paraId="05521A3C" w14:textId="78B325C0" w:rsidR="00C8734E" w:rsidRPr="00C8734E" w:rsidRDefault="00C8734E" w:rsidP="00145E17">
            <w:pPr>
              <w:rPr>
                <w:rFonts w:eastAsia="Times New Roman" w:cs="Times New Roman"/>
                <w:bCs/>
                <w:snapToGrid w:val="0"/>
                <w:color w:val="000000"/>
                <w:sz w:val="16"/>
                <w:szCs w:val="20"/>
              </w:rPr>
            </w:pPr>
          </w:p>
        </w:tc>
        <w:tc>
          <w:tcPr>
            <w:tcW w:w="21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9C51B8E" w14:textId="77777777" w:rsidR="00145E17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Amortizing 2</w:t>
            </w: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  <w:vertAlign w:val="superscript"/>
              </w:rPr>
              <w:t>nd</w:t>
            </w: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 mortgage for Down payment and Closing Costs</w:t>
            </w:r>
          </w:p>
          <w:p w14:paraId="59BEF36C" w14:textId="3E524FBE" w:rsidR="00145E17" w:rsidRPr="00BB0ED6" w:rsidRDefault="00145E17" w:rsidP="00145E17">
            <w:pPr>
              <w:rPr>
                <w:rFonts w:eastAsia="Times New Roman" w:cs="Times New Roman"/>
                <w:b/>
                <w:snapToGrid w:val="0"/>
                <w:color w:val="FF0000"/>
                <w:sz w:val="16"/>
                <w:szCs w:val="20"/>
              </w:rPr>
            </w:pPr>
          </w:p>
        </w:tc>
        <w:tc>
          <w:tcPr>
            <w:tcW w:w="21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D8D521A" w14:textId="5DE1F81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Available second mortgage to assist qualified buyers with their first mortgage </w:t>
            </w:r>
            <w:r w:rsidR="00617C18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with</w:t>
            </w: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 no mortgage insurance.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DCA2818" w14:textId="108E926E" w:rsidR="00145E17" w:rsidRDefault="005C201C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Products</w:t>
            </w:r>
            <w:r w:rsidR="006D5D22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 to be used for future homebuyers who may need to improve credit or debt to reach their goal of homeownership</w:t>
            </w:r>
            <w:r w:rsidR="00156B73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 or in some circumstances to keep homeowners in their home. </w:t>
            </w:r>
          </w:p>
        </w:tc>
      </w:tr>
      <w:tr w:rsidR="00145E17" w:rsidRPr="00D31EFF" w14:paraId="1483BB12" w14:textId="3B874F87" w:rsidTr="006B0D1A">
        <w:trPr>
          <w:trHeight w:val="452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809DD8" w14:textId="77777777" w:rsidR="00145E17" w:rsidRPr="00D31EFF" w:rsidRDefault="00145E17" w:rsidP="00145E17">
            <w:pPr>
              <w:keepNext/>
              <w:outlineLvl w:val="0"/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</w:pPr>
            <w:r w:rsidRPr="00D31EFF"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  <w:t>Term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D341973" w14:textId="6673E0A0" w:rsidR="00145E17" w:rsidRPr="00D31EFF" w:rsidRDefault="005C201C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30</w:t>
            </w: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-year</w:t>
            </w:r>
            <w:r w:rsidR="00145E17"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 </w:t>
            </w:r>
            <w:r w:rsidR="006B0D1A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term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69552F" w14:textId="4F31784F" w:rsidR="00145E17" w:rsidRPr="00D31EFF" w:rsidRDefault="005C201C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sz w:val="16"/>
                <w:szCs w:val="20"/>
              </w:rPr>
              <w:t>30-year</w:t>
            </w:r>
            <w:r w:rsidR="006B0D1A">
              <w:rPr>
                <w:rFonts w:eastAsia="Times New Roman" w:cs="Times New Roman"/>
                <w:snapToGrid w:val="0"/>
                <w:sz w:val="16"/>
                <w:szCs w:val="20"/>
              </w:rPr>
              <w:t xml:space="preserve"> term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F59C8E" w14:textId="6356D10F" w:rsidR="00145E17" w:rsidRPr="00D31EFF" w:rsidRDefault="005C201C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30-year</w:t>
            </w:r>
            <w:r w:rsidR="00145E17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 </w:t>
            </w:r>
            <w:r w:rsidR="006B0D1A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term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02C4A9" w14:textId="56557746" w:rsidR="00145E17" w:rsidRDefault="006D5D22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Up to 36 months</w:t>
            </w:r>
          </w:p>
        </w:tc>
      </w:tr>
      <w:tr w:rsidR="00145E17" w:rsidRPr="00D31EFF" w14:paraId="0E6581CB" w14:textId="6246FF14" w:rsidTr="006B0D1A">
        <w:trPr>
          <w:trHeight w:val="452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AC5FF5" w14:textId="77777777" w:rsidR="00145E17" w:rsidRPr="00D31EFF" w:rsidRDefault="00145E17" w:rsidP="00145E17">
            <w:pPr>
              <w:keepNext/>
              <w:outlineLvl w:val="0"/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</w:pPr>
            <w:r w:rsidRPr="00D31EFF"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  <w:t>Income Limits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BE9F93F" w14:textId="0FD73305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At or below 80% </w:t>
            </w:r>
            <w:r w:rsidR="005C201C"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Cascade County</w:t>
            </w: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 median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0BA50C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At or Below 125% AMI</w:t>
            </w:r>
          </w:p>
          <w:p w14:paraId="2BC7C249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C8734E">
              <w:rPr>
                <w:rFonts w:eastAsia="Times New Roman" w:cs="Times New Roman"/>
                <w:b/>
                <w:snapToGrid w:val="0"/>
                <w:sz w:val="16"/>
                <w:szCs w:val="20"/>
              </w:rPr>
              <w:t>FHA 1</w:t>
            </w:r>
            <w:r w:rsidRPr="00C8734E">
              <w:rPr>
                <w:rFonts w:eastAsia="Times New Roman" w:cs="Times New Roman"/>
                <w:b/>
                <w:snapToGrid w:val="0"/>
                <w:sz w:val="16"/>
                <w:szCs w:val="20"/>
                <w:vertAlign w:val="superscript"/>
              </w:rPr>
              <w:t>st</w:t>
            </w:r>
            <w:r w:rsidRPr="00C8734E">
              <w:rPr>
                <w:rFonts w:eastAsia="Times New Roman" w:cs="Times New Roman"/>
                <w:b/>
                <w:snapToGrid w:val="0"/>
                <w:sz w:val="16"/>
                <w:szCs w:val="20"/>
              </w:rPr>
              <w:t xml:space="preserve"> Mortgages-at or below 115% AMI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7526FD" w14:textId="5ED7F016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At or below </w:t>
            </w:r>
            <w:r w:rsidR="00640797" w:rsidRPr="00C8734E">
              <w:rPr>
                <w:rFonts w:eastAsia="Times New Roman" w:cs="Times New Roman"/>
                <w:snapToGrid w:val="0"/>
                <w:sz w:val="16"/>
                <w:szCs w:val="20"/>
              </w:rPr>
              <w:t>125</w:t>
            </w: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% of the HUD median income guidelines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B49009" w14:textId="70D1435E" w:rsidR="00145E17" w:rsidRDefault="006D5D22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n/a</w:t>
            </w:r>
          </w:p>
        </w:tc>
      </w:tr>
      <w:tr w:rsidR="00145E17" w:rsidRPr="00D31EFF" w14:paraId="59EC4447" w14:textId="259C460C" w:rsidTr="006B0D1A">
        <w:trPr>
          <w:trHeight w:val="246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30FFF7" w14:textId="77777777" w:rsidR="00145E17" w:rsidRPr="00D31EFF" w:rsidRDefault="00145E17" w:rsidP="00145E17">
            <w:pPr>
              <w:keepNext/>
              <w:outlineLvl w:val="0"/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</w:pPr>
            <w:r w:rsidRPr="00D31EFF"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  <w:t>Loan Amount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AC85929" w14:textId="46FE34E2" w:rsidR="00145E17" w:rsidRPr="00C8734E" w:rsidRDefault="00640797" w:rsidP="00145E17">
            <w:pPr>
              <w:rPr>
                <w:rFonts w:eastAsia="Times New Roman" w:cs="Times New Roman"/>
                <w:snapToGrid w:val="0"/>
                <w:sz w:val="16"/>
                <w:szCs w:val="20"/>
              </w:rPr>
            </w:pPr>
            <w:r w:rsidRPr="00C8734E">
              <w:rPr>
                <w:rFonts w:eastAsia="Times New Roman" w:cs="Times New Roman"/>
                <w:snapToGrid w:val="0"/>
                <w:sz w:val="16"/>
                <w:szCs w:val="20"/>
              </w:rPr>
              <w:t>Updated for loan up to $50,000</w:t>
            </w:r>
          </w:p>
          <w:p w14:paraId="5BD738AE" w14:textId="132649C3" w:rsidR="00145E17" w:rsidRDefault="00845EF9" w:rsidP="00145E17">
            <w:pPr>
              <w:rPr>
                <w:rFonts w:eastAsia="Times New Roman" w:cs="Times New Roman"/>
                <w:snapToGrid w:val="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sz w:val="16"/>
                <w:szCs w:val="20"/>
              </w:rPr>
              <w:t>_______________________</w:t>
            </w:r>
          </w:p>
          <w:p w14:paraId="6AA66318" w14:textId="66590C9B" w:rsidR="00145E17" w:rsidRPr="00C8734E" w:rsidRDefault="00145E17" w:rsidP="00145E17">
            <w:pPr>
              <w:rPr>
                <w:rFonts w:eastAsia="Times New Roman" w:cs="Times New Roman"/>
                <w:b/>
                <w:snapToGrid w:val="0"/>
                <w:color w:val="000000"/>
                <w:sz w:val="16"/>
                <w:szCs w:val="16"/>
              </w:rPr>
            </w:pPr>
            <w:r w:rsidRPr="00C8734E">
              <w:rPr>
                <w:rFonts w:eastAsia="Times New Roman" w:cs="Times New Roman"/>
                <w:b/>
                <w:snapToGrid w:val="0"/>
                <w:sz w:val="16"/>
                <w:szCs w:val="16"/>
              </w:rPr>
              <w:t>OIP – up to $50,000 for some of the homes we sell</w:t>
            </w:r>
            <w:r w:rsidR="00845EF9" w:rsidRPr="00C8734E">
              <w:rPr>
                <w:rFonts w:eastAsia="Times New Roman" w:cs="Times New Roman"/>
                <w:b/>
                <w:snapToGrid w:val="0"/>
                <w:sz w:val="16"/>
                <w:szCs w:val="16"/>
              </w:rPr>
              <w:t xml:space="preserve"> – requires buyer to have own FHA 3.5%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D689A0" w14:textId="60A7F937" w:rsidR="00281877" w:rsidRPr="00C8734E" w:rsidRDefault="00C8734E" w:rsidP="00145E17">
            <w:pPr>
              <w:rPr>
                <w:rFonts w:eastAsia="Times New Roman" w:cs="Times New Roman"/>
                <w:snapToGrid w:val="0"/>
                <w:sz w:val="16"/>
                <w:szCs w:val="20"/>
              </w:rPr>
            </w:pPr>
            <w:r w:rsidRPr="00C8734E">
              <w:rPr>
                <w:rFonts w:eastAsia="Times New Roman" w:cs="Times New Roman"/>
                <w:snapToGrid w:val="0"/>
                <w:sz w:val="16"/>
                <w:szCs w:val="20"/>
              </w:rPr>
              <w:t>$1,500</w:t>
            </w:r>
          </w:p>
          <w:p w14:paraId="555A3B3C" w14:textId="5A2416BB" w:rsidR="00145E17" w:rsidRPr="00C8734E" w:rsidRDefault="00145E17" w:rsidP="00145E17">
            <w:pPr>
              <w:rPr>
                <w:rFonts w:eastAsia="Times New Roman" w:cs="Times New Roman"/>
                <w:snapToGrid w:val="0"/>
                <w:sz w:val="16"/>
                <w:szCs w:val="20"/>
              </w:rPr>
            </w:pPr>
            <w:r w:rsidRPr="00C8734E">
              <w:rPr>
                <w:rFonts w:eastAsia="Times New Roman" w:cs="Times New Roman"/>
                <w:snapToGrid w:val="0"/>
                <w:sz w:val="16"/>
                <w:szCs w:val="20"/>
              </w:rPr>
              <w:t>Max $</w:t>
            </w:r>
            <w:r w:rsidR="00640797" w:rsidRPr="00C8734E">
              <w:rPr>
                <w:rFonts w:eastAsia="Times New Roman" w:cs="Times New Roman"/>
                <w:snapToGrid w:val="0"/>
                <w:sz w:val="16"/>
                <w:szCs w:val="20"/>
              </w:rPr>
              <w:t>2</w:t>
            </w:r>
            <w:r w:rsidR="005C201C">
              <w:rPr>
                <w:rFonts w:eastAsia="Times New Roman" w:cs="Times New Roman"/>
                <w:snapToGrid w:val="0"/>
                <w:sz w:val="16"/>
                <w:szCs w:val="20"/>
              </w:rPr>
              <w:t>5</w:t>
            </w:r>
            <w:r w:rsidRPr="00C8734E">
              <w:rPr>
                <w:rFonts w:eastAsia="Times New Roman" w:cs="Times New Roman"/>
                <w:snapToGrid w:val="0"/>
                <w:sz w:val="16"/>
                <w:szCs w:val="20"/>
              </w:rPr>
              <w:t>,000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9F5E2B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Minimum $10,000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B973F1" w14:textId="2FF181BF" w:rsidR="00145E17" w:rsidRDefault="006D5D22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Minimum $</w:t>
            </w:r>
            <w:r w:rsidR="00156B73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1,000</w:t>
            </w:r>
          </w:p>
          <w:p w14:paraId="7737F2DA" w14:textId="0AE48760" w:rsidR="006D5D22" w:rsidRDefault="006D5D22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Maximum $1</w:t>
            </w:r>
            <w:r w:rsidR="00156B73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5,000</w:t>
            </w:r>
          </w:p>
        </w:tc>
      </w:tr>
      <w:tr w:rsidR="00145E17" w:rsidRPr="00D31EFF" w14:paraId="1E2581DC" w14:textId="55CD5C05" w:rsidTr="006B0D1A">
        <w:trPr>
          <w:trHeight w:val="246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8043B86" w14:textId="77777777" w:rsidR="00145E17" w:rsidRPr="00D31EFF" w:rsidRDefault="00145E17" w:rsidP="00145E17">
            <w:pPr>
              <w:keepNext/>
              <w:outlineLvl w:val="3"/>
              <w:rPr>
                <w:rFonts w:asciiTheme="minorHAnsi" w:eastAsia="Times New Roman" w:hAnsiTheme="minorHAnsi" w:cs="Times New Roman"/>
                <w:b/>
                <w:bCs/>
              </w:rPr>
            </w:pPr>
            <w:r w:rsidRPr="00D31EFF">
              <w:rPr>
                <w:rFonts w:asciiTheme="minorHAnsi" w:eastAsia="Times New Roman" w:hAnsiTheme="minorHAnsi" w:cs="Times New Roman"/>
                <w:b/>
                <w:bCs/>
              </w:rPr>
              <w:t>Interest Rate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56C5FEB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0%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CFF3D2" w14:textId="77777777" w:rsidR="00156B73" w:rsidRDefault="00945718" w:rsidP="00945718">
            <w:pPr>
              <w:rPr>
                <w:rFonts w:eastAsia="Times New Roman" w:cs="Times New Roman"/>
                <w:snapToGrid w:val="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sz w:val="16"/>
                <w:szCs w:val="20"/>
              </w:rPr>
              <w:t>1% Below first mortgage rate not to go below 2.00%.</w:t>
            </w:r>
          </w:p>
          <w:p w14:paraId="498A9224" w14:textId="3FF6A4E8" w:rsidR="00945718" w:rsidRPr="00945718" w:rsidRDefault="0073592C" w:rsidP="00945718">
            <w:pPr>
              <w:rPr>
                <w:rFonts w:eastAsia="Times New Roman" w:cs="Times New Roman"/>
                <w:snapToGrid w:val="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sz w:val="16"/>
                <w:szCs w:val="20"/>
              </w:rPr>
              <w:t xml:space="preserve">.5% rate cut for PP. 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153F2D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2% over the first mortgage rate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501F0E" w14:textId="51A171D5" w:rsidR="00145E17" w:rsidRDefault="006D5D22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Rates will be based on risk and affordability between 8-12%.</w:t>
            </w:r>
          </w:p>
        </w:tc>
      </w:tr>
      <w:tr w:rsidR="00145E17" w:rsidRPr="00D31EFF" w14:paraId="634B5312" w14:textId="05ECB6F3" w:rsidTr="006B0D1A">
        <w:trPr>
          <w:trHeight w:val="261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FF3869A" w14:textId="77777777" w:rsidR="00145E17" w:rsidRPr="00D31EFF" w:rsidRDefault="00145E17" w:rsidP="00145E17">
            <w:pPr>
              <w:keepNext/>
              <w:outlineLvl w:val="0"/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</w:pPr>
            <w:r w:rsidRPr="00D31EFF"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  <w:t>Fees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C7F85D4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Loan Underwriting fee,</w:t>
            </w:r>
          </w:p>
          <w:p w14:paraId="233E0596" w14:textId="09B70DE6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Title report, recording, closing fee and HQS fee</w:t>
            </w:r>
            <w:r w:rsidR="00C8734E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, post purchase course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6910BA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Loan Underwriting fee</w:t>
            </w:r>
          </w:p>
          <w:p w14:paraId="62B3831D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Pre-paid interest</w:t>
            </w:r>
          </w:p>
          <w:p w14:paraId="1BB9DDAF" w14:textId="62865CD6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Title report, recording and closing fee</w:t>
            </w:r>
            <w:r w:rsidR="00C8734E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, post purchase course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7A3680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Loan Underwriting fee</w:t>
            </w:r>
          </w:p>
          <w:p w14:paraId="1F89A19F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Pre-paid interest</w:t>
            </w:r>
          </w:p>
          <w:p w14:paraId="7E0A116C" w14:textId="0910A5B1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Title report, recording and closing fee</w:t>
            </w:r>
            <w:r w:rsidR="00C8734E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, post purchase course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3341D2" w14:textId="5172C7C1" w:rsidR="00145E17" w:rsidRPr="00D31EFF" w:rsidRDefault="00850AE2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$500 processing fee and any other fees that may be needed to close the loan.</w:t>
            </w:r>
          </w:p>
        </w:tc>
      </w:tr>
      <w:tr w:rsidR="00145E17" w:rsidRPr="00D31EFF" w14:paraId="5A218BFA" w14:textId="65BCA2E4" w:rsidTr="006B0D1A">
        <w:trPr>
          <w:trHeight w:val="261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BBEB6AC" w14:textId="77777777" w:rsidR="00145E17" w:rsidRPr="00D31EFF" w:rsidRDefault="00145E17" w:rsidP="00145E17">
            <w:pPr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</w:pPr>
            <w:r w:rsidRPr="00D31EFF"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  <w:t>Ratios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E72DC38" w14:textId="1BC7FE69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Housing Ratio </w:t>
            </w:r>
            <w:r w:rsidRPr="00D31EFF">
              <w:rPr>
                <w:rFonts w:eastAsia="Times New Roman" w:cs="Times New Roman"/>
                <w:b/>
                <w:snapToGrid w:val="0"/>
                <w:color w:val="000000"/>
                <w:sz w:val="16"/>
                <w:szCs w:val="20"/>
              </w:rPr>
              <w:t>at least</w:t>
            </w: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 </w:t>
            </w:r>
            <w:r w:rsidR="00640797" w:rsidRPr="00C8734E">
              <w:rPr>
                <w:rFonts w:eastAsia="Times New Roman" w:cs="Times New Roman"/>
                <w:snapToGrid w:val="0"/>
                <w:sz w:val="16"/>
                <w:szCs w:val="20"/>
              </w:rPr>
              <w:t>28-</w:t>
            </w: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29% Total Debt Ratio no more than 41</w:t>
            </w: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%.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773439" w14:textId="37369053" w:rsidR="00145E17" w:rsidRPr="00D31EFF" w:rsidRDefault="009D0E26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 Max 32</w:t>
            </w:r>
            <w:r w:rsidR="00145E17"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/</w:t>
            </w:r>
            <w:r w:rsidR="00640797" w:rsidRPr="00C8734E">
              <w:rPr>
                <w:rFonts w:eastAsia="Times New Roman" w:cs="Times New Roman"/>
                <w:snapToGrid w:val="0"/>
                <w:sz w:val="16"/>
                <w:szCs w:val="20"/>
              </w:rPr>
              <w:t>4</w:t>
            </w:r>
            <w:r w:rsidR="0073592C">
              <w:rPr>
                <w:rFonts w:eastAsia="Times New Roman" w:cs="Times New Roman"/>
                <w:snapToGrid w:val="0"/>
                <w:sz w:val="16"/>
                <w:szCs w:val="20"/>
              </w:rPr>
              <w:t>2</w:t>
            </w:r>
          </w:p>
          <w:p w14:paraId="131B4D6B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unless there are valid compensating factors</w:t>
            </w:r>
          </w:p>
          <w:p w14:paraId="1975CC21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24C1B0" w14:textId="7B68316F" w:rsidR="00145E17" w:rsidRDefault="009D0E26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Max </w:t>
            </w:r>
            <w:r w:rsidR="00145E17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32</w:t>
            </w: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/</w:t>
            </w:r>
            <w:r w:rsidR="00640797" w:rsidRPr="00C8734E">
              <w:rPr>
                <w:rFonts w:eastAsia="Times New Roman" w:cs="Times New Roman"/>
                <w:snapToGrid w:val="0"/>
                <w:sz w:val="16"/>
                <w:szCs w:val="20"/>
              </w:rPr>
              <w:t>4</w:t>
            </w:r>
            <w:r w:rsidR="00156B73">
              <w:rPr>
                <w:rFonts w:eastAsia="Times New Roman" w:cs="Times New Roman"/>
                <w:snapToGrid w:val="0"/>
                <w:sz w:val="16"/>
                <w:szCs w:val="20"/>
              </w:rPr>
              <w:t>2</w:t>
            </w:r>
          </w:p>
          <w:p w14:paraId="38276384" w14:textId="01CA00ED" w:rsidR="00145E17" w:rsidRPr="00D31EFF" w:rsidRDefault="009D0E26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Unless there are valid compensating factors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C201E3" w14:textId="543B9A26" w:rsidR="00145E17" w:rsidRDefault="006D5D22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Based upon affordability and the ability to repay the loan.</w:t>
            </w:r>
            <w:r w:rsidR="005C201C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 </w:t>
            </w:r>
          </w:p>
        </w:tc>
      </w:tr>
      <w:tr w:rsidR="00145E17" w:rsidRPr="00D31EFF" w14:paraId="0B65E281" w14:textId="2D602C9A" w:rsidTr="006B0D1A">
        <w:trPr>
          <w:trHeight w:val="261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403EB88" w14:textId="77777777" w:rsidR="00145E17" w:rsidRPr="00D31EFF" w:rsidRDefault="00145E17" w:rsidP="00145E17">
            <w:pPr>
              <w:keepNext/>
              <w:outlineLvl w:val="0"/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</w:pPr>
            <w:r w:rsidRPr="00D31EFF"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  <w:t>First Mortgage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56FA7F5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FHA/</w:t>
            </w: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 </w:t>
            </w: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VA/</w:t>
            </w: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 </w:t>
            </w:r>
            <w:smartTag w:uri="urn:schemas-microsoft-com:office:smarttags" w:element="stockticker">
              <w:r w:rsidRPr="00D31EFF">
                <w:rPr>
                  <w:rFonts w:eastAsia="Times New Roman" w:cs="Times New Roman"/>
                  <w:snapToGrid w:val="0"/>
                  <w:color w:val="000000"/>
                  <w:sz w:val="16"/>
                  <w:szCs w:val="20"/>
                </w:rPr>
                <w:t>CONV</w:t>
              </w:r>
            </w:smartTag>
          </w:p>
          <w:p w14:paraId="178B3CE5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Owner occupied</w:t>
            </w:r>
          </w:p>
          <w:p w14:paraId="53ABDD54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Single family residence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56CBF1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FHA/</w:t>
            </w: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 </w:t>
            </w: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VA/</w:t>
            </w: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 </w:t>
            </w: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CONV/</w:t>
            </w: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 </w:t>
            </w: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RD</w:t>
            </w:r>
          </w:p>
          <w:p w14:paraId="33DA89A9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Owner occupied</w:t>
            </w:r>
          </w:p>
          <w:p w14:paraId="61DFD935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Single family residence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9CA4A9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Conventional, fixed rate for 30 years only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9BED3B" w14:textId="77B4A590" w:rsidR="00145E17" w:rsidRDefault="006D5D22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n/a</w:t>
            </w:r>
          </w:p>
        </w:tc>
      </w:tr>
      <w:tr w:rsidR="00145E17" w:rsidRPr="00D31EFF" w14:paraId="1B92A7A5" w14:textId="6E34BDC4" w:rsidTr="006B0D1A">
        <w:trPr>
          <w:trHeight w:val="261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EAF330C" w14:textId="77777777" w:rsidR="00145E17" w:rsidRPr="00D31EFF" w:rsidRDefault="00145E17" w:rsidP="00145E17">
            <w:pPr>
              <w:keepNext/>
              <w:outlineLvl w:val="0"/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</w:pPr>
            <w:r w:rsidRPr="00D31EFF"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  <w:t>Borrower Requirements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02463871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1</w:t>
            </w: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  <w:vertAlign w:val="superscript"/>
              </w:rPr>
              <w:t>st</w:t>
            </w: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 time Homebuyer</w:t>
            </w: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 or</w:t>
            </w: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 single w/dependent children, or disabled person in household</w:t>
            </w:r>
          </w:p>
          <w:p w14:paraId="5AEFFBCD" w14:textId="77777777" w:rsidR="00145E17" w:rsidRPr="00D31EFF" w:rsidRDefault="00145E17" w:rsidP="00145E17">
            <w:pPr>
              <w:rPr>
                <w:rFonts w:eastAsia="Times New Roman" w:cs="Times New Roman"/>
                <w:b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b/>
                <w:snapToGrid w:val="0"/>
                <w:color w:val="000000"/>
                <w:sz w:val="16"/>
                <w:szCs w:val="20"/>
              </w:rPr>
              <w:t>Available for those in “need”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9BBC85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Do </w:t>
            </w:r>
            <w:r w:rsidRPr="00D31EFF">
              <w:rPr>
                <w:rFonts w:eastAsia="Times New Roman" w:cs="Times New Roman"/>
                <w:b/>
                <w:snapToGrid w:val="0"/>
                <w:color w:val="000000"/>
                <w:sz w:val="16"/>
                <w:szCs w:val="20"/>
              </w:rPr>
              <w:t>not</w:t>
            </w: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 have to be first time homebuyer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8B719E" w14:textId="7F3E0D92" w:rsidR="00145E17" w:rsidRPr="00B666AC" w:rsidRDefault="00F2528B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Do </w:t>
            </w:r>
            <w:r w:rsidRPr="00F2528B">
              <w:rPr>
                <w:rFonts w:eastAsia="Times New Roman" w:cs="Times New Roman"/>
                <w:b/>
                <w:bCs/>
                <w:snapToGrid w:val="0"/>
                <w:color w:val="000000"/>
                <w:sz w:val="16"/>
                <w:szCs w:val="20"/>
              </w:rPr>
              <w:t>not</w:t>
            </w: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 have to be first time homebuyer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6105C8" w14:textId="21781AB8" w:rsidR="00145E17" w:rsidRDefault="006D5D22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Financial </w:t>
            </w:r>
            <w:r w:rsidR="00067B79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coaching and education.</w:t>
            </w:r>
          </w:p>
        </w:tc>
      </w:tr>
      <w:tr w:rsidR="00145E17" w:rsidRPr="00D31EFF" w14:paraId="1B447A36" w14:textId="7936FB94" w:rsidTr="006B0D1A">
        <w:trPr>
          <w:trHeight w:val="261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4363856" w14:textId="77777777" w:rsidR="00145E17" w:rsidRPr="00D31EFF" w:rsidRDefault="00145E17" w:rsidP="00145E17">
            <w:pPr>
              <w:keepNext/>
              <w:outlineLvl w:val="0"/>
              <w:rPr>
                <w:rFonts w:asciiTheme="minorHAnsi" w:eastAsia="Times New Roman" w:hAnsiTheme="minorHAnsi" w:cs="Times New Roman"/>
                <w:b/>
                <w:snapToGrid w:val="0"/>
                <w:color w:val="000000"/>
                <w:sz w:val="20"/>
                <w:szCs w:val="20"/>
              </w:rPr>
            </w:pPr>
            <w:r w:rsidRPr="00D31EFF">
              <w:rPr>
                <w:rFonts w:asciiTheme="minorHAnsi" w:eastAsia="Times New Roman" w:hAnsiTheme="minorHAnsi" w:cs="Times New Roman"/>
                <w:b/>
                <w:snapToGrid w:val="0"/>
                <w:color w:val="000000"/>
                <w:sz w:val="20"/>
                <w:szCs w:val="20"/>
              </w:rPr>
              <w:t>Area</w:t>
            </w:r>
          </w:p>
          <w:p w14:paraId="0F1C1B74" w14:textId="77777777" w:rsidR="00145E17" w:rsidRPr="00D31EFF" w:rsidRDefault="00145E17" w:rsidP="00145E17">
            <w:pPr>
              <w:keepNext/>
              <w:outlineLvl w:val="4"/>
              <w:rPr>
                <w:rFonts w:asciiTheme="minorHAnsi" w:eastAsia="Times New Roman" w:hAnsiTheme="minorHAnsi" w:cs="Times New Roman"/>
                <w:b/>
              </w:rPr>
            </w:pPr>
            <w:r w:rsidRPr="00D31EF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Restrictions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455ED4F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Within City of Great Falls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7DC412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Cascade County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D7AE40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Cascade County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5E47C3" w14:textId="2E0DC656" w:rsidR="00145E17" w:rsidRDefault="00067B79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Cascade County</w:t>
            </w:r>
          </w:p>
        </w:tc>
      </w:tr>
      <w:tr w:rsidR="00145E17" w:rsidRPr="00D31EFF" w14:paraId="5FD490FD" w14:textId="48F7E7BE" w:rsidTr="006B0D1A">
        <w:trPr>
          <w:trHeight w:val="261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D111C7F" w14:textId="77777777" w:rsidR="00145E17" w:rsidRPr="00D31EFF" w:rsidRDefault="00145E17" w:rsidP="00145E17">
            <w:pPr>
              <w:keepNext/>
              <w:outlineLvl w:val="0"/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</w:pPr>
            <w:r w:rsidRPr="00D31EFF"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  <w:t>Asset Limitations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047EF46E" w14:textId="6277D1F1" w:rsidR="00145E17" w:rsidRPr="00C8734E" w:rsidRDefault="00145E17" w:rsidP="00145E17">
            <w:pPr>
              <w:rPr>
                <w:rFonts w:eastAsia="Times New Roman" w:cs="Times New Roman"/>
                <w:snapToGrid w:val="0"/>
                <w:sz w:val="16"/>
                <w:szCs w:val="20"/>
              </w:rPr>
            </w:pPr>
            <w:r w:rsidRPr="00C8734E">
              <w:rPr>
                <w:rFonts w:eastAsia="Times New Roman" w:cs="Times New Roman"/>
                <w:snapToGrid w:val="0"/>
                <w:sz w:val="16"/>
                <w:szCs w:val="20"/>
              </w:rPr>
              <w:t>Liquid= $</w:t>
            </w:r>
            <w:r w:rsidR="00640797" w:rsidRPr="00C8734E">
              <w:rPr>
                <w:rFonts w:eastAsia="Times New Roman" w:cs="Times New Roman"/>
                <w:snapToGrid w:val="0"/>
                <w:sz w:val="16"/>
                <w:szCs w:val="20"/>
              </w:rPr>
              <w:t>1</w:t>
            </w:r>
            <w:r w:rsidRPr="00C8734E">
              <w:rPr>
                <w:rFonts w:eastAsia="Times New Roman" w:cs="Times New Roman"/>
                <w:snapToGrid w:val="0"/>
                <w:sz w:val="16"/>
                <w:szCs w:val="20"/>
              </w:rPr>
              <w:t xml:space="preserve">5,000 </w:t>
            </w:r>
          </w:p>
          <w:p w14:paraId="1573CD98" w14:textId="63009023" w:rsidR="00145E17" w:rsidRPr="00C8734E" w:rsidRDefault="00145E17" w:rsidP="00145E17">
            <w:pPr>
              <w:rPr>
                <w:rFonts w:eastAsia="Times New Roman" w:cs="Times New Roman"/>
                <w:snapToGrid w:val="0"/>
                <w:sz w:val="16"/>
                <w:szCs w:val="20"/>
              </w:rPr>
            </w:pPr>
            <w:r w:rsidRPr="00C8734E">
              <w:rPr>
                <w:rFonts w:eastAsia="Times New Roman" w:cs="Times New Roman"/>
                <w:snapToGrid w:val="0"/>
                <w:sz w:val="16"/>
                <w:szCs w:val="20"/>
              </w:rPr>
              <w:t>Total= $</w:t>
            </w:r>
            <w:r w:rsidR="00640797" w:rsidRPr="00C8734E">
              <w:rPr>
                <w:rFonts w:eastAsia="Times New Roman" w:cs="Times New Roman"/>
                <w:snapToGrid w:val="0"/>
                <w:sz w:val="16"/>
                <w:szCs w:val="20"/>
              </w:rPr>
              <w:t>100</w:t>
            </w:r>
            <w:r w:rsidRPr="00C8734E">
              <w:rPr>
                <w:rFonts w:eastAsia="Times New Roman" w:cs="Times New Roman"/>
                <w:snapToGrid w:val="0"/>
                <w:sz w:val="16"/>
                <w:szCs w:val="20"/>
              </w:rPr>
              <w:t>,000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A30B73" w14:textId="27A66795" w:rsidR="00145E17" w:rsidRPr="00C8734E" w:rsidRDefault="00145E17" w:rsidP="00145E17">
            <w:pPr>
              <w:rPr>
                <w:rFonts w:eastAsia="Times New Roman" w:cs="Times New Roman"/>
                <w:snapToGrid w:val="0"/>
                <w:sz w:val="16"/>
                <w:szCs w:val="20"/>
              </w:rPr>
            </w:pPr>
            <w:r w:rsidRPr="00C8734E">
              <w:rPr>
                <w:rFonts w:eastAsia="Times New Roman" w:cs="Times New Roman"/>
                <w:snapToGrid w:val="0"/>
                <w:sz w:val="16"/>
                <w:szCs w:val="20"/>
              </w:rPr>
              <w:t>Liquid = $</w:t>
            </w:r>
            <w:r w:rsidR="00640797" w:rsidRPr="00C8734E">
              <w:rPr>
                <w:rFonts w:eastAsia="Times New Roman" w:cs="Times New Roman"/>
                <w:snapToGrid w:val="0"/>
                <w:sz w:val="16"/>
                <w:szCs w:val="20"/>
              </w:rPr>
              <w:t>1</w:t>
            </w:r>
            <w:r w:rsidRPr="00C8734E">
              <w:rPr>
                <w:rFonts w:eastAsia="Times New Roman" w:cs="Times New Roman"/>
                <w:snapToGrid w:val="0"/>
                <w:sz w:val="16"/>
                <w:szCs w:val="20"/>
              </w:rPr>
              <w:t>5,000</w:t>
            </w:r>
          </w:p>
          <w:p w14:paraId="07FAFC58" w14:textId="3885AE26" w:rsidR="00145E17" w:rsidRPr="00C8734E" w:rsidRDefault="00145E17" w:rsidP="00145E17">
            <w:pPr>
              <w:rPr>
                <w:rFonts w:eastAsia="Times New Roman" w:cs="Times New Roman"/>
                <w:snapToGrid w:val="0"/>
                <w:sz w:val="16"/>
                <w:szCs w:val="20"/>
              </w:rPr>
            </w:pPr>
            <w:r w:rsidRPr="00C8734E">
              <w:rPr>
                <w:rFonts w:eastAsia="Times New Roman" w:cs="Times New Roman"/>
                <w:snapToGrid w:val="0"/>
                <w:sz w:val="16"/>
                <w:szCs w:val="20"/>
              </w:rPr>
              <w:t>Total = $</w:t>
            </w:r>
            <w:r w:rsidR="00640797" w:rsidRPr="00C8734E">
              <w:rPr>
                <w:rFonts w:eastAsia="Times New Roman" w:cs="Times New Roman"/>
                <w:snapToGrid w:val="0"/>
                <w:sz w:val="16"/>
                <w:szCs w:val="20"/>
              </w:rPr>
              <w:t>100</w:t>
            </w:r>
            <w:r w:rsidRPr="00C8734E">
              <w:rPr>
                <w:rFonts w:eastAsia="Times New Roman" w:cs="Times New Roman"/>
                <w:snapToGrid w:val="0"/>
                <w:sz w:val="16"/>
                <w:szCs w:val="20"/>
              </w:rPr>
              <w:t>,000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AF6CF9" w14:textId="72F56EAE" w:rsidR="00145E17" w:rsidRPr="00C8734E" w:rsidRDefault="00145E17" w:rsidP="00145E17">
            <w:pPr>
              <w:rPr>
                <w:rFonts w:eastAsia="Times New Roman" w:cs="Times New Roman"/>
                <w:snapToGrid w:val="0"/>
                <w:sz w:val="16"/>
                <w:szCs w:val="20"/>
              </w:rPr>
            </w:pPr>
            <w:r w:rsidRPr="00C8734E">
              <w:rPr>
                <w:rFonts w:eastAsia="Times New Roman" w:cs="Times New Roman"/>
                <w:snapToGrid w:val="0"/>
                <w:sz w:val="16"/>
                <w:szCs w:val="20"/>
              </w:rPr>
              <w:t>Liquid = $</w:t>
            </w:r>
            <w:r w:rsidR="00640797" w:rsidRPr="00C8734E">
              <w:rPr>
                <w:rFonts w:eastAsia="Times New Roman" w:cs="Times New Roman"/>
                <w:snapToGrid w:val="0"/>
                <w:sz w:val="16"/>
                <w:szCs w:val="20"/>
              </w:rPr>
              <w:t>1</w:t>
            </w:r>
            <w:r w:rsidRPr="00C8734E">
              <w:rPr>
                <w:rFonts w:eastAsia="Times New Roman" w:cs="Times New Roman"/>
                <w:snapToGrid w:val="0"/>
                <w:sz w:val="16"/>
                <w:szCs w:val="20"/>
              </w:rPr>
              <w:t>5</w:t>
            </w:r>
            <w:r w:rsidR="00640797" w:rsidRPr="00C8734E">
              <w:rPr>
                <w:rFonts w:eastAsia="Times New Roman" w:cs="Times New Roman"/>
                <w:snapToGrid w:val="0"/>
                <w:sz w:val="16"/>
                <w:szCs w:val="20"/>
              </w:rPr>
              <w:t>,</w:t>
            </w:r>
            <w:r w:rsidRPr="00C8734E">
              <w:rPr>
                <w:rFonts w:eastAsia="Times New Roman" w:cs="Times New Roman"/>
                <w:snapToGrid w:val="0"/>
                <w:sz w:val="16"/>
                <w:szCs w:val="20"/>
              </w:rPr>
              <w:t>00</w:t>
            </w:r>
            <w:r w:rsidR="00640797" w:rsidRPr="00C8734E">
              <w:rPr>
                <w:rFonts w:eastAsia="Times New Roman" w:cs="Times New Roman"/>
                <w:snapToGrid w:val="0"/>
                <w:sz w:val="16"/>
                <w:szCs w:val="20"/>
              </w:rPr>
              <w:t>0</w:t>
            </w:r>
          </w:p>
          <w:p w14:paraId="5EF45E5A" w14:textId="77777777" w:rsidR="00145E17" w:rsidRPr="00C8734E" w:rsidRDefault="00145E17" w:rsidP="00145E17">
            <w:pPr>
              <w:rPr>
                <w:rFonts w:eastAsia="Times New Roman" w:cs="Times New Roman"/>
                <w:snapToGrid w:val="0"/>
                <w:sz w:val="16"/>
                <w:szCs w:val="20"/>
              </w:rPr>
            </w:pPr>
            <w:r w:rsidRPr="00C8734E">
              <w:rPr>
                <w:rFonts w:eastAsia="Times New Roman" w:cs="Times New Roman"/>
                <w:snapToGrid w:val="0"/>
                <w:sz w:val="16"/>
                <w:szCs w:val="20"/>
              </w:rPr>
              <w:t>Total = $100,000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823013" w14:textId="3960F2D8" w:rsidR="00145E17" w:rsidRDefault="00067B79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n/a</w:t>
            </w:r>
          </w:p>
        </w:tc>
      </w:tr>
      <w:tr w:rsidR="00145E17" w:rsidRPr="00D31EFF" w14:paraId="1745C264" w14:textId="4911EF3A" w:rsidTr="006B0D1A">
        <w:trPr>
          <w:trHeight w:val="261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8CB2222" w14:textId="77777777" w:rsidR="00145E17" w:rsidRPr="00D31EFF" w:rsidRDefault="00145E17" w:rsidP="00145E17">
            <w:pPr>
              <w:keepNext/>
              <w:outlineLvl w:val="0"/>
              <w:rPr>
                <w:rFonts w:asciiTheme="minorHAnsi" w:eastAsia="Times New Roman" w:hAnsiTheme="minorHAnsi" w:cs="Times New Roman"/>
                <w:b/>
                <w:snapToGrid w:val="0"/>
                <w:color w:val="000000"/>
                <w:sz w:val="20"/>
                <w:szCs w:val="20"/>
              </w:rPr>
            </w:pPr>
            <w:r w:rsidRPr="00D31EFF">
              <w:rPr>
                <w:rFonts w:asciiTheme="minorHAnsi" w:eastAsia="Times New Roman" w:hAnsiTheme="minorHAnsi" w:cs="Times New Roman"/>
                <w:b/>
                <w:snapToGrid w:val="0"/>
                <w:color w:val="000000"/>
                <w:sz w:val="20"/>
                <w:szCs w:val="20"/>
              </w:rPr>
              <w:t>Occupancy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3E96598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Owner occupied</w:t>
            </w:r>
          </w:p>
          <w:p w14:paraId="4BEB39C8" w14:textId="276C2D53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Becomes due if sell, vacate, or if 1</w:t>
            </w: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  <w:vertAlign w:val="superscript"/>
              </w:rPr>
              <w:t>st</w:t>
            </w: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 mortgage is refinanced or paid off 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148506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Owner occupied</w:t>
            </w:r>
          </w:p>
          <w:p w14:paraId="20400914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Becomes due if sell, vacate or if 1</w:t>
            </w: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  <w:vertAlign w:val="superscript"/>
              </w:rPr>
              <w:t>st</w:t>
            </w: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 mortgage is refinanced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1865A9" w14:textId="77777777" w:rsidR="00145E17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Owner occupied</w:t>
            </w:r>
          </w:p>
          <w:p w14:paraId="53A90C32" w14:textId="35A90815" w:rsidR="00F2528B" w:rsidRPr="00D31EFF" w:rsidRDefault="00F2528B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Becomes due if sell, vacate or if 1</w:t>
            </w: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  <w:vertAlign w:val="superscript"/>
              </w:rPr>
              <w:t>st</w:t>
            </w: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 mortgage is refinanced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136FD1" w14:textId="10985246" w:rsidR="00145E17" w:rsidRDefault="00067B79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n/a</w:t>
            </w:r>
          </w:p>
        </w:tc>
      </w:tr>
      <w:tr w:rsidR="00145E17" w:rsidRPr="00D31EFF" w14:paraId="7F7483F7" w14:textId="04B5CA1D" w:rsidTr="006B0D1A">
        <w:trPr>
          <w:trHeight w:val="261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3F4334" w14:textId="77777777" w:rsidR="00145E17" w:rsidRPr="00D31EFF" w:rsidRDefault="00145E17" w:rsidP="00145E17">
            <w:pPr>
              <w:keepNext/>
              <w:outlineLvl w:val="0"/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</w:pPr>
            <w:r w:rsidRPr="00D31EFF"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  <w:t>Payments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80209AB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Deferred 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39AE8E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ACH to NeighborWorks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EA315D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ACH to NeighborWorks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177880" w14:textId="5ED2B73A" w:rsidR="00145E17" w:rsidRDefault="00067B79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ACH to NeighborWorks</w:t>
            </w:r>
          </w:p>
        </w:tc>
      </w:tr>
      <w:tr w:rsidR="00145E17" w:rsidRPr="00D31EFF" w14:paraId="137E23A2" w14:textId="278E1BCF" w:rsidTr="006B0D1A">
        <w:trPr>
          <w:trHeight w:val="299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F78A00" w14:textId="77777777" w:rsidR="00145E17" w:rsidRPr="00D31EFF" w:rsidRDefault="00145E17" w:rsidP="00145E17">
            <w:pPr>
              <w:keepNext/>
              <w:outlineLvl w:val="0"/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</w:pPr>
            <w:r w:rsidRPr="00D31EFF"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  <w:t>CLTV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75F1CD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sz w:val="16"/>
                <w:szCs w:val="20"/>
              </w:rPr>
              <w:t>105%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0A1B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105%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9656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105%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98B0" w14:textId="09F9E45A" w:rsidR="00145E17" w:rsidRDefault="00067B79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n/a</w:t>
            </w:r>
          </w:p>
        </w:tc>
      </w:tr>
      <w:tr w:rsidR="00145E17" w:rsidRPr="00D31EFF" w14:paraId="14DD25AE" w14:textId="3F75A6C6" w:rsidTr="006B0D1A">
        <w:trPr>
          <w:trHeight w:val="299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29AEC7" w14:textId="77777777" w:rsidR="00145E17" w:rsidRPr="00D31EFF" w:rsidRDefault="00145E17" w:rsidP="00145E17">
            <w:pPr>
              <w:keepNext/>
              <w:outlineLvl w:val="0"/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</w:pPr>
            <w:r w:rsidRPr="00D31EFF"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  <w:t>Borrower investment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22F995" w14:textId="0FC1541F" w:rsidR="00145E17" w:rsidRPr="00D31EFF" w:rsidRDefault="00145E17" w:rsidP="00145E17">
            <w:pPr>
              <w:rPr>
                <w:rFonts w:eastAsia="Times New Roman" w:cs="Times New Roman"/>
                <w:snapToGrid w:val="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sz w:val="16"/>
                <w:szCs w:val="20"/>
              </w:rPr>
              <w:t>Minimum $1000</w:t>
            </w:r>
            <w:r w:rsidR="00A21483">
              <w:rPr>
                <w:rFonts w:eastAsia="Times New Roman" w:cs="Times New Roman"/>
                <w:snapToGrid w:val="0"/>
                <w:sz w:val="16"/>
                <w:szCs w:val="20"/>
              </w:rPr>
              <w:t xml:space="preserve"> or 1% of purchase price; whichever is higher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DBB8B" w14:textId="09BDBC02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Minimum $1000</w:t>
            </w:r>
            <w:r w:rsidR="0073592C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 or 1%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AB6D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1% of purchase price with a minimum of $1,000 of their own funds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BCFCD" w14:textId="03EB9B0A" w:rsidR="00145E17" w:rsidRDefault="00067B79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n/a</w:t>
            </w:r>
          </w:p>
        </w:tc>
      </w:tr>
      <w:tr w:rsidR="00145E17" w:rsidRPr="00D31EFF" w14:paraId="79CD34E0" w14:textId="1783DEFA" w:rsidTr="006B0D1A">
        <w:trPr>
          <w:trHeight w:val="299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FB36B7" w14:textId="77777777" w:rsidR="00145E17" w:rsidRPr="00D31EFF" w:rsidRDefault="00145E17" w:rsidP="00145E17">
            <w:pPr>
              <w:keepNext/>
              <w:outlineLvl w:val="0"/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</w:pPr>
            <w:r w:rsidRPr="00D31EFF"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  <w:t>Other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6ECE4A" w14:textId="790E35D5" w:rsidR="00145E17" w:rsidRPr="00D31EFF" w:rsidRDefault="00F2528B" w:rsidP="00145E17">
            <w:pPr>
              <w:rPr>
                <w:rFonts w:eastAsia="Times New Roman" w:cs="Times New Roman"/>
                <w:snapToGrid w:val="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sz w:val="16"/>
                <w:szCs w:val="20"/>
              </w:rPr>
              <w:t>City of Great Falls approval and</w:t>
            </w:r>
          </w:p>
          <w:p w14:paraId="07ECD57D" w14:textId="77777777" w:rsidR="00145E17" w:rsidRPr="00D31EFF" w:rsidRDefault="00145E17" w:rsidP="00145E17">
            <w:pPr>
              <w:rPr>
                <w:rFonts w:eastAsia="Times New Roman" w:cs="Times New Roman"/>
                <w:snapToGrid w:val="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sz w:val="16"/>
                <w:szCs w:val="20"/>
              </w:rPr>
              <w:t>HQS inspection required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FDC2" w14:textId="46CFA291" w:rsidR="00145E17" w:rsidRPr="00D31EFF" w:rsidRDefault="00156B73" w:rsidP="00F2528B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N/A 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9C37C" w14:textId="3297EC37" w:rsidR="003F07EB" w:rsidRPr="00D31EFF" w:rsidRDefault="00156B73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N/A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DD458" w14:textId="61F7DE43" w:rsidR="00145E17" w:rsidRDefault="00156B73" w:rsidP="00145E17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N/A</w:t>
            </w:r>
          </w:p>
        </w:tc>
      </w:tr>
      <w:tr w:rsidR="00992808" w:rsidRPr="00D31EFF" w14:paraId="3DBC85FA" w14:textId="77777777" w:rsidTr="00360C99">
        <w:trPr>
          <w:trHeight w:val="299"/>
        </w:trPr>
        <w:tc>
          <w:tcPr>
            <w:tcW w:w="1065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2C00136" w14:textId="77777777" w:rsidR="00C8734E" w:rsidRDefault="00C8734E" w:rsidP="00145E17">
            <w:pPr>
              <w:rPr>
                <w:rFonts w:eastAsia="Times New Roman" w:cs="Times New Roman"/>
                <w:b/>
                <w:bCs/>
                <w:snapToGrid w:val="0"/>
                <w:color w:val="000000"/>
                <w:sz w:val="16"/>
                <w:szCs w:val="20"/>
              </w:rPr>
            </w:pPr>
          </w:p>
          <w:p w14:paraId="6B2C8B2A" w14:textId="77777777" w:rsidR="006B0D1A" w:rsidRDefault="006B0D1A" w:rsidP="00145E17">
            <w:pPr>
              <w:rPr>
                <w:rFonts w:eastAsia="Times New Roman" w:cs="Times New Roman"/>
                <w:b/>
                <w:bCs/>
                <w:snapToGrid w:val="0"/>
                <w:color w:val="000000"/>
                <w:sz w:val="16"/>
                <w:szCs w:val="20"/>
              </w:rPr>
            </w:pPr>
          </w:p>
          <w:p w14:paraId="08AA8759" w14:textId="77777777" w:rsidR="00C8734E" w:rsidRDefault="00C8734E" w:rsidP="00145E17">
            <w:pPr>
              <w:rPr>
                <w:rFonts w:eastAsia="Times New Roman" w:cs="Times New Roman"/>
                <w:b/>
                <w:bCs/>
                <w:snapToGrid w:val="0"/>
                <w:color w:val="000000"/>
                <w:sz w:val="16"/>
                <w:szCs w:val="20"/>
              </w:rPr>
            </w:pPr>
          </w:p>
          <w:p w14:paraId="3BABD036" w14:textId="77777777" w:rsidR="00C8734E" w:rsidRDefault="00C8734E" w:rsidP="00145E17">
            <w:pPr>
              <w:rPr>
                <w:rFonts w:eastAsia="Times New Roman" w:cs="Times New Roman"/>
                <w:b/>
                <w:bCs/>
                <w:snapToGrid w:val="0"/>
                <w:color w:val="000000"/>
                <w:sz w:val="16"/>
                <w:szCs w:val="20"/>
              </w:rPr>
            </w:pPr>
          </w:p>
          <w:p w14:paraId="6E4FAA2F" w14:textId="77777777" w:rsidR="00C8734E" w:rsidRDefault="00C8734E" w:rsidP="00145E17">
            <w:pPr>
              <w:rPr>
                <w:rFonts w:eastAsia="Times New Roman" w:cs="Times New Roman"/>
                <w:b/>
                <w:bCs/>
                <w:snapToGrid w:val="0"/>
                <w:color w:val="000000"/>
                <w:sz w:val="16"/>
                <w:szCs w:val="20"/>
              </w:rPr>
            </w:pPr>
          </w:p>
          <w:p w14:paraId="1DFA3F76" w14:textId="77777777" w:rsidR="00C8734E" w:rsidRDefault="00C8734E" w:rsidP="00C8734E">
            <w:pPr>
              <w:rPr>
                <w:rFonts w:eastAsia="Times New Roman" w:cs="Times New Roman"/>
                <w:b/>
                <w:bCs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b/>
                <w:bCs/>
                <w:snapToGrid w:val="0"/>
                <w:color w:val="000000"/>
                <w:sz w:val="16"/>
                <w:szCs w:val="20"/>
              </w:rPr>
              <w:t>****Please see other side for other loan and financial programs.</w:t>
            </w:r>
          </w:p>
          <w:p w14:paraId="47E1D531" w14:textId="495F7671" w:rsidR="00C8734E" w:rsidRPr="00992808" w:rsidRDefault="00C8734E" w:rsidP="00145E17">
            <w:pPr>
              <w:rPr>
                <w:rFonts w:eastAsia="Times New Roman" w:cs="Times New Roman"/>
                <w:b/>
                <w:bCs/>
                <w:snapToGrid w:val="0"/>
                <w:color w:val="000000"/>
                <w:sz w:val="16"/>
                <w:szCs w:val="20"/>
              </w:rPr>
            </w:pPr>
          </w:p>
        </w:tc>
      </w:tr>
      <w:bookmarkEnd w:id="0"/>
      <w:tr w:rsidR="00992808" w:rsidRPr="006B0D1A" w14:paraId="65CFDD28" w14:textId="77777777" w:rsidTr="006B0D1A">
        <w:trPr>
          <w:trHeight w:val="246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77462" w14:textId="77777777" w:rsidR="00992808" w:rsidRPr="006B0D1A" w:rsidRDefault="00992808" w:rsidP="00B44520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EC3658" w14:textId="0F62C2F8" w:rsidR="00992808" w:rsidRPr="006B0D1A" w:rsidRDefault="00992808" w:rsidP="00B44520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</w:pPr>
            <w:r w:rsidRPr="006B0D1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  <w:t>Owner Occupied Rehab Loans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DA8A2" w14:textId="60C95B89" w:rsidR="00992808" w:rsidRPr="006B0D1A" w:rsidRDefault="00992808" w:rsidP="00B44520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</w:pPr>
            <w:r w:rsidRPr="006B0D1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  <w:t xml:space="preserve">Foreclosure Prevention </w:t>
            </w:r>
            <w:r w:rsidR="006B0D1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  <w:t>L</w:t>
            </w:r>
            <w:r w:rsidRPr="006B0D1A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  <w:t>oans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B2074" w14:textId="2674686E" w:rsidR="00992808" w:rsidRPr="006B0D1A" w:rsidRDefault="00992808" w:rsidP="00B44520">
            <w:pPr>
              <w:keepNext/>
              <w:ind w:right="240"/>
              <w:outlineLvl w:val="1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6B0D1A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 xml:space="preserve">Matched Savings </w:t>
            </w:r>
            <w:r w:rsidR="008F73BB" w:rsidRPr="006B0D1A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(IDA)</w:t>
            </w:r>
            <w:r w:rsidRPr="006B0D1A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for Down Payment Assistance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B3339D" w14:textId="52BA5A74" w:rsidR="00992808" w:rsidRPr="006B0D1A" w:rsidRDefault="00156B73" w:rsidP="00B44520">
            <w:pPr>
              <w:keepNext/>
              <w:ind w:right="240"/>
              <w:outlineLvl w:val="1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 xml:space="preserve">HomeStretch </w:t>
            </w:r>
          </w:p>
        </w:tc>
      </w:tr>
      <w:tr w:rsidR="00992808" w:rsidRPr="00D31EFF" w14:paraId="1338C107" w14:textId="77777777" w:rsidTr="006B0D1A">
        <w:trPr>
          <w:trHeight w:val="1011"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64408A" w14:textId="77777777" w:rsidR="00992808" w:rsidRPr="00D31EFF" w:rsidRDefault="00992808" w:rsidP="00B44520">
            <w:pPr>
              <w:keepNext/>
              <w:outlineLvl w:val="0"/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</w:pPr>
            <w:r w:rsidRPr="00D31EFF"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  <w:t xml:space="preserve">Product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0662F622" w14:textId="46644051" w:rsidR="00992808" w:rsidRPr="008F73BB" w:rsidRDefault="008F73BB" w:rsidP="00B44520">
            <w:pPr>
              <w:rPr>
                <w:rFonts w:eastAsia="Times New Roman" w:cs="Times New Roman"/>
                <w:bCs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bCs/>
                <w:snapToGrid w:val="0"/>
                <w:color w:val="000000"/>
                <w:sz w:val="16"/>
                <w:szCs w:val="20"/>
              </w:rPr>
              <w:t>Normally used for maintenance or improve homes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2CB938B" w14:textId="5D3C0515" w:rsidR="00992808" w:rsidRPr="008F73BB" w:rsidRDefault="008F73BB" w:rsidP="00B44520">
            <w:pPr>
              <w:rPr>
                <w:rFonts w:eastAsia="Times New Roman" w:cs="Times New Roman"/>
                <w:bCs/>
                <w:snapToGrid w:val="0"/>
                <w:sz w:val="16"/>
                <w:szCs w:val="20"/>
              </w:rPr>
            </w:pPr>
            <w:r>
              <w:rPr>
                <w:rFonts w:eastAsia="Times New Roman" w:cs="Times New Roman"/>
                <w:bCs/>
                <w:snapToGrid w:val="0"/>
                <w:sz w:val="16"/>
                <w:szCs w:val="20"/>
              </w:rPr>
              <w:t>Loan designed to be used when a workout is not possible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6E7F770" w14:textId="58E47005" w:rsidR="00992808" w:rsidRPr="00D31EFF" w:rsidRDefault="008F73BB" w:rsidP="00B44520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Used to save for down payment for homeownership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4B8C45E" w14:textId="77777777" w:rsidR="00156B73" w:rsidRPr="00C8734E" w:rsidRDefault="00156B73" w:rsidP="00156B7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C8734E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Deferred 2</w:t>
            </w:r>
            <w:r w:rsidRPr="00C8734E">
              <w:rPr>
                <w:rFonts w:eastAsia="Times New Roman" w:cs="Times New Roman"/>
                <w:snapToGrid w:val="0"/>
                <w:color w:val="000000"/>
                <w:sz w:val="16"/>
                <w:szCs w:val="20"/>
                <w:vertAlign w:val="superscript"/>
              </w:rPr>
              <w:t>nd</w:t>
            </w:r>
            <w:r w:rsidRPr="00C8734E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 Mortgage for Down payment &amp; Closing Costs</w:t>
            </w:r>
          </w:p>
          <w:p w14:paraId="4C0C6984" w14:textId="0218992B" w:rsidR="00992808" w:rsidRDefault="00992808" w:rsidP="00B44520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</w:p>
        </w:tc>
      </w:tr>
      <w:tr w:rsidR="00992808" w:rsidRPr="00D31EFF" w14:paraId="7290728E" w14:textId="77777777" w:rsidTr="006B0D1A">
        <w:trPr>
          <w:trHeight w:val="452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51D561" w14:textId="77777777" w:rsidR="00992808" w:rsidRPr="00D31EFF" w:rsidRDefault="00992808" w:rsidP="00B44520">
            <w:pPr>
              <w:keepNext/>
              <w:outlineLvl w:val="0"/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</w:pPr>
            <w:r w:rsidRPr="00D31EFF"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  <w:t>Term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573A7AD" w14:textId="5849C2FE" w:rsidR="00992808" w:rsidRPr="00D31EFF" w:rsidRDefault="008F73BB" w:rsidP="00B44520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Up to 15 years but may be adjusted depending on need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F495F4" w14:textId="1CACF3C1" w:rsidR="00992808" w:rsidRPr="00D31EFF" w:rsidRDefault="008F73BB" w:rsidP="00B44520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Up to 15 years but may be adjusted depending on need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79735D" w14:textId="77777777" w:rsidR="00992808" w:rsidRDefault="008F73BB" w:rsidP="00B44520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Minimum six months to two years</w:t>
            </w:r>
          </w:p>
          <w:p w14:paraId="393F7609" w14:textId="77777777" w:rsidR="008F27F1" w:rsidRDefault="008F27F1" w:rsidP="00B44520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</w:p>
          <w:p w14:paraId="72299704" w14:textId="684BA680" w:rsidR="008F27F1" w:rsidRPr="00D31EFF" w:rsidRDefault="008F27F1" w:rsidP="00B44520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936B84" w14:textId="15106E28" w:rsidR="00992808" w:rsidRDefault="00156B73" w:rsidP="00B44520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30</w:t>
            </w: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-year</w:t>
            </w: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 </w:t>
            </w: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term</w:t>
            </w:r>
          </w:p>
        </w:tc>
      </w:tr>
      <w:tr w:rsidR="00992808" w:rsidRPr="00D31EFF" w14:paraId="0A670BAC" w14:textId="77777777" w:rsidTr="006B0D1A">
        <w:trPr>
          <w:trHeight w:val="452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8795FE" w14:textId="77777777" w:rsidR="00992808" w:rsidRPr="00D31EFF" w:rsidRDefault="00992808" w:rsidP="00B44520">
            <w:pPr>
              <w:keepNext/>
              <w:outlineLvl w:val="0"/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</w:pPr>
            <w:r w:rsidRPr="00D31EFF"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  <w:t>Income Limits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E91F409" w14:textId="12871C51" w:rsidR="00992808" w:rsidRPr="00D31EFF" w:rsidRDefault="008F73BB" w:rsidP="00B44520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n/a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9F4951" w14:textId="0F8D0EA3" w:rsidR="00992808" w:rsidRPr="00D31EFF" w:rsidRDefault="008F73BB" w:rsidP="00B44520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n/a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CC9CB6" w14:textId="75D823A8" w:rsidR="00992808" w:rsidRPr="00D31EFF" w:rsidRDefault="008F73BB" w:rsidP="00B44520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Up to 115% AMI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8F89EE" w14:textId="0750C39E" w:rsidR="00992808" w:rsidRDefault="00156B73" w:rsidP="00B44520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60%-140% AMI</w:t>
            </w:r>
          </w:p>
          <w:p w14:paraId="18A4EEBA" w14:textId="52A00292" w:rsidR="008F27F1" w:rsidRDefault="008F27F1" w:rsidP="00B44520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</w:p>
        </w:tc>
      </w:tr>
      <w:tr w:rsidR="00992808" w:rsidRPr="00D31EFF" w14:paraId="5A690A04" w14:textId="77777777" w:rsidTr="006B0D1A">
        <w:trPr>
          <w:trHeight w:val="246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377E82" w14:textId="77777777" w:rsidR="00992808" w:rsidRPr="00D31EFF" w:rsidRDefault="00992808" w:rsidP="00B44520">
            <w:pPr>
              <w:keepNext/>
              <w:outlineLvl w:val="0"/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</w:pPr>
            <w:r w:rsidRPr="00D31EFF"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  <w:t>Loan Amount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E4EFB49" w14:textId="1E911056" w:rsidR="00992808" w:rsidRPr="009D7C43" w:rsidRDefault="009D7C43" w:rsidP="00B44520">
            <w:pPr>
              <w:rPr>
                <w:rFonts w:eastAsia="Times New Roman" w:cs="Times New Roman"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snapToGrid w:val="0"/>
                <w:color w:val="000000"/>
                <w:sz w:val="16"/>
                <w:szCs w:val="16"/>
              </w:rPr>
              <w:t>Based on affordability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6E492B" w14:textId="61FD1585" w:rsidR="00992808" w:rsidRPr="00D31EFF" w:rsidRDefault="009D7C43" w:rsidP="00B44520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Based on affordability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F9C333" w14:textId="4E0C0FEB" w:rsidR="00992808" w:rsidRPr="00D31EFF" w:rsidRDefault="00F809F0" w:rsidP="00B44520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n/a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C9AB54" w14:textId="05582BA1" w:rsidR="00992808" w:rsidRDefault="00156B73" w:rsidP="00B44520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Maximin Loan amount: 30% of the purchase price</w:t>
            </w:r>
          </w:p>
          <w:p w14:paraId="6AEAA9CF" w14:textId="77777777" w:rsidR="008F27F1" w:rsidRDefault="008F27F1" w:rsidP="00B44520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</w:p>
          <w:p w14:paraId="3F3B20E0" w14:textId="7B28441B" w:rsidR="00F809F0" w:rsidRDefault="00F809F0" w:rsidP="00B44520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</w:p>
        </w:tc>
      </w:tr>
      <w:tr w:rsidR="00A21483" w:rsidRPr="00D31EFF" w14:paraId="688F02E3" w14:textId="77777777" w:rsidTr="006B0D1A">
        <w:trPr>
          <w:trHeight w:val="246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AB210BA" w14:textId="77777777" w:rsidR="00A21483" w:rsidRPr="00D31EFF" w:rsidRDefault="00A21483" w:rsidP="00A21483">
            <w:pPr>
              <w:keepNext/>
              <w:outlineLvl w:val="3"/>
              <w:rPr>
                <w:rFonts w:asciiTheme="minorHAnsi" w:eastAsia="Times New Roman" w:hAnsiTheme="minorHAnsi" w:cs="Times New Roman"/>
                <w:b/>
                <w:bCs/>
              </w:rPr>
            </w:pPr>
            <w:r w:rsidRPr="00D31EFF">
              <w:rPr>
                <w:rFonts w:asciiTheme="minorHAnsi" w:eastAsia="Times New Roman" w:hAnsiTheme="minorHAnsi" w:cs="Times New Roman"/>
                <w:b/>
                <w:bCs/>
              </w:rPr>
              <w:t>Interest Rate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C3857CE" w14:textId="65DC7D0F" w:rsidR="00A21483" w:rsidRPr="00D31EFF" w:rsidRDefault="00A2148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Rates will be based on risk and affordability between 8-12%.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EC21B2" w14:textId="33645994" w:rsidR="00A21483" w:rsidRPr="00D31EFF" w:rsidRDefault="00156B7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Rates will be based on risk and affordability between 8-12%.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D58C6B" w14:textId="22065912" w:rsidR="00A21483" w:rsidRPr="00D31EFF" w:rsidRDefault="00A2148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n/a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543C47" w14:textId="1F1E4191" w:rsidR="00A21483" w:rsidRDefault="00156B7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0%</w:t>
            </w:r>
          </w:p>
          <w:p w14:paraId="47A5A827" w14:textId="77777777" w:rsidR="00A21483" w:rsidRDefault="00A2148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</w:p>
          <w:p w14:paraId="4F78CE4B" w14:textId="1DBEA888" w:rsidR="00A21483" w:rsidRDefault="00A2148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</w:p>
        </w:tc>
      </w:tr>
      <w:tr w:rsidR="00A21483" w:rsidRPr="00D31EFF" w14:paraId="529F5CA3" w14:textId="77777777" w:rsidTr="006B0D1A">
        <w:trPr>
          <w:trHeight w:val="261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16EB108" w14:textId="77777777" w:rsidR="00A21483" w:rsidRPr="00D31EFF" w:rsidRDefault="00A21483" w:rsidP="00A21483">
            <w:pPr>
              <w:keepNext/>
              <w:outlineLvl w:val="0"/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</w:pPr>
            <w:r w:rsidRPr="00D31EFF"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  <w:t>Fees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7B42B43" w14:textId="77777777" w:rsidR="00156B73" w:rsidRPr="00D31EFF" w:rsidRDefault="00156B73" w:rsidP="00156B7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Loan Underwriting fee</w:t>
            </w:r>
          </w:p>
          <w:p w14:paraId="05EC90D2" w14:textId="77777777" w:rsidR="00156B73" w:rsidRPr="00D31EFF" w:rsidRDefault="00156B73" w:rsidP="00156B7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Pre-paid interest</w:t>
            </w:r>
          </w:p>
          <w:p w14:paraId="3B123809" w14:textId="5F7C75D8" w:rsidR="00A21483" w:rsidRPr="00D31EFF" w:rsidRDefault="00156B73" w:rsidP="00156B7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Title report, recording and closing fee</w:t>
            </w: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, post purchase course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9FD58C" w14:textId="77777777" w:rsidR="00156B73" w:rsidRPr="00D31EFF" w:rsidRDefault="00156B73" w:rsidP="00156B7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Loan Underwriting fee</w:t>
            </w:r>
          </w:p>
          <w:p w14:paraId="3ED05971" w14:textId="77777777" w:rsidR="00156B73" w:rsidRPr="00D31EFF" w:rsidRDefault="00156B73" w:rsidP="00156B7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Pre-paid interest</w:t>
            </w:r>
          </w:p>
          <w:p w14:paraId="1F6E7C58" w14:textId="5A040802" w:rsidR="00A21483" w:rsidRPr="00D31EFF" w:rsidRDefault="00156B73" w:rsidP="00156B7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Title report, recording and closing fee</w:t>
            </w: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, post purchase course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F896EA" w14:textId="054089FA" w:rsidR="00A21483" w:rsidRPr="00D31EFF" w:rsidRDefault="00A2148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n/a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C25763" w14:textId="4CF8225B" w:rsidR="00A21483" w:rsidRPr="00D31EFF" w:rsidRDefault="00156B7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1% of HomeStretch Loan amount </w:t>
            </w:r>
          </w:p>
        </w:tc>
      </w:tr>
      <w:tr w:rsidR="00A21483" w:rsidRPr="00D31EFF" w14:paraId="385F2A5C" w14:textId="77777777" w:rsidTr="006B0D1A">
        <w:trPr>
          <w:trHeight w:val="261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6B1B3CE" w14:textId="77777777" w:rsidR="00A21483" w:rsidRPr="00D31EFF" w:rsidRDefault="00A21483" w:rsidP="00A21483">
            <w:pPr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</w:pPr>
            <w:r w:rsidRPr="00D31EFF"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  <w:t>Ratios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A4BB077" w14:textId="47618AA3" w:rsidR="00A21483" w:rsidRPr="00D31EFF" w:rsidRDefault="00A2148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41%, above 45% needs committee approval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1F50D0" w14:textId="56C75275" w:rsidR="00A21483" w:rsidRDefault="00A2148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Up to 47%, any over would go to the committee</w:t>
            </w:r>
          </w:p>
          <w:p w14:paraId="37B3327D" w14:textId="77777777" w:rsidR="00A21483" w:rsidRDefault="00A2148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</w:p>
          <w:p w14:paraId="517A88D1" w14:textId="688FA0F9" w:rsidR="00A21483" w:rsidRPr="00D31EFF" w:rsidRDefault="00A2148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BE6628" w14:textId="678519EE" w:rsidR="00A21483" w:rsidRPr="00D31EFF" w:rsidRDefault="00A2148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n/a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61F0C9" w14:textId="2556E718" w:rsidR="00A21483" w:rsidRDefault="00156B7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Housing ratios cannot exceed 30% and back end less than 42% without compensating factos. </w:t>
            </w:r>
          </w:p>
        </w:tc>
      </w:tr>
      <w:tr w:rsidR="00A21483" w:rsidRPr="00D31EFF" w14:paraId="3889C24C" w14:textId="77777777" w:rsidTr="006B0D1A">
        <w:trPr>
          <w:trHeight w:val="261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764A201" w14:textId="77777777" w:rsidR="00A21483" w:rsidRPr="00D31EFF" w:rsidRDefault="00A21483" w:rsidP="00A21483">
            <w:pPr>
              <w:keepNext/>
              <w:outlineLvl w:val="0"/>
              <w:rPr>
                <w:rFonts w:asciiTheme="minorHAnsi" w:eastAsia="Times New Roman" w:hAnsiTheme="minorHAnsi" w:cs="Times New Roman"/>
                <w:b/>
                <w:snapToGrid w:val="0"/>
                <w:color w:val="000000"/>
                <w:sz w:val="20"/>
                <w:szCs w:val="20"/>
              </w:rPr>
            </w:pPr>
            <w:r w:rsidRPr="00D31EFF">
              <w:rPr>
                <w:rFonts w:asciiTheme="minorHAnsi" w:eastAsia="Times New Roman" w:hAnsiTheme="minorHAnsi" w:cs="Times New Roman"/>
                <w:b/>
                <w:snapToGrid w:val="0"/>
                <w:color w:val="000000"/>
                <w:sz w:val="20"/>
                <w:szCs w:val="20"/>
              </w:rPr>
              <w:t>Area</w:t>
            </w:r>
          </w:p>
          <w:p w14:paraId="3AA7BEDB" w14:textId="77777777" w:rsidR="00A21483" w:rsidRPr="00D31EFF" w:rsidRDefault="00A21483" w:rsidP="00A21483">
            <w:pPr>
              <w:keepNext/>
              <w:outlineLvl w:val="4"/>
              <w:rPr>
                <w:rFonts w:asciiTheme="minorHAnsi" w:eastAsia="Times New Roman" w:hAnsiTheme="minorHAnsi" w:cs="Times New Roman"/>
                <w:b/>
              </w:rPr>
            </w:pPr>
            <w:r w:rsidRPr="00D31EFF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Restrictions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0519DC4" w14:textId="456F1E04" w:rsidR="00A21483" w:rsidRPr="00D31EFF" w:rsidRDefault="00A2148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Cascade County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754100" w14:textId="77777777" w:rsidR="00A21483" w:rsidRDefault="00A2148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Cascade County but do have some flexibility</w:t>
            </w:r>
          </w:p>
          <w:p w14:paraId="46FAC6BF" w14:textId="77777777" w:rsidR="00A21483" w:rsidRDefault="00A2148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</w:p>
          <w:p w14:paraId="661E499C" w14:textId="224B8A06" w:rsidR="00A21483" w:rsidRPr="00D31EFF" w:rsidRDefault="00A2148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FAC49B" w14:textId="64306990" w:rsidR="00A21483" w:rsidRPr="00D31EFF" w:rsidRDefault="00A2148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Cascade County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554D77" w14:textId="32984DB0" w:rsidR="00A21483" w:rsidRDefault="00156B7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NWGF Participating CRO counties. </w:t>
            </w:r>
          </w:p>
        </w:tc>
      </w:tr>
      <w:tr w:rsidR="00A21483" w:rsidRPr="00D31EFF" w14:paraId="53ED639A" w14:textId="77777777" w:rsidTr="006B0D1A">
        <w:trPr>
          <w:trHeight w:val="261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7EF9EF3" w14:textId="77777777" w:rsidR="00A21483" w:rsidRPr="00D31EFF" w:rsidRDefault="00A21483" w:rsidP="00A21483">
            <w:pPr>
              <w:keepNext/>
              <w:outlineLvl w:val="0"/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</w:pPr>
            <w:r w:rsidRPr="00D31EFF"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  <w:t>Asset Limitations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D573AEB" w14:textId="5311BDF5" w:rsidR="00A21483" w:rsidRPr="00D31EFF" w:rsidRDefault="00A2148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n/a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453EED" w14:textId="4B6BB688" w:rsidR="00A21483" w:rsidRPr="00D31EFF" w:rsidRDefault="00A2148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n/a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86EFF9" w14:textId="44E6FB3C" w:rsidR="00A21483" w:rsidRPr="00D31EFF" w:rsidRDefault="00A2148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$25,000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150BE6" w14:textId="77777777" w:rsidR="00156B73" w:rsidRPr="00C8734E" w:rsidRDefault="00156B73" w:rsidP="00156B73">
            <w:pPr>
              <w:rPr>
                <w:rFonts w:eastAsia="Times New Roman" w:cs="Times New Roman"/>
                <w:snapToGrid w:val="0"/>
                <w:sz w:val="16"/>
                <w:szCs w:val="20"/>
              </w:rPr>
            </w:pPr>
            <w:r w:rsidRPr="00C8734E">
              <w:rPr>
                <w:rFonts w:eastAsia="Times New Roman" w:cs="Times New Roman"/>
                <w:snapToGrid w:val="0"/>
                <w:sz w:val="16"/>
                <w:szCs w:val="20"/>
              </w:rPr>
              <w:t xml:space="preserve">Liquid= $15,000 </w:t>
            </w:r>
          </w:p>
          <w:p w14:paraId="5DE1FB08" w14:textId="66765E07" w:rsidR="00A21483" w:rsidRDefault="00156B73" w:rsidP="00156B7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C8734E">
              <w:rPr>
                <w:rFonts w:eastAsia="Times New Roman" w:cs="Times New Roman"/>
                <w:snapToGrid w:val="0"/>
                <w:sz w:val="16"/>
                <w:szCs w:val="20"/>
              </w:rPr>
              <w:t>Total= $100,000</w:t>
            </w:r>
          </w:p>
          <w:p w14:paraId="384A2399" w14:textId="77777777" w:rsidR="00A21483" w:rsidRDefault="00A2148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</w:p>
          <w:p w14:paraId="0DB0D523" w14:textId="716C2C07" w:rsidR="00A21483" w:rsidRDefault="00A2148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</w:p>
        </w:tc>
      </w:tr>
      <w:tr w:rsidR="00A21483" w:rsidRPr="00D31EFF" w14:paraId="57AF8BA6" w14:textId="77777777" w:rsidTr="006B0D1A">
        <w:trPr>
          <w:trHeight w:val="261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512EB27" w14:textId="77777777" w:rsidR="00A21483" w:rsidRPr="00D31EFF" w:rsidRDefault="00A21483" w:rsidP="00A21483">
            <w:pPr>
              <w:keepNext/>
              <w:outlineLvl w:val="0"/>
              <w:rPr>
                <w:rFonts w:asciiTheme="minorHAnsi" w:eastAsia="Times New Roman" w:hAnsiTheme="minorHAnsi" w:cs="Times New Roman"/>
                <w:b/>
                <w:snapToGrid w:val="0"/>
                <w:color w:val="000000"/>
                <w:sz w:val="20"/>
                <w:szCs w:val="20"/>
              </w:rPr>
            </w:pPr>
            <w:r w:rsidRPr="00D31EFF">
              <w:rPr>
                <w:rFonts w:asciiTheme="minorHAnsi" w:eastAsia="Times New Roman" w:hAnsiTheme="minorHAnsi" w:cs="Times New Roman"/>
                <w:b/>
                <w:snapToGrid w:val="0"/>
                <w:color w:val="000000"/>
                <w:sz w:val="20"/>
                <w:szCs w:val="20"/>
              </w:rPr>
              <w:t>Occupancy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0EABC65" w14:textId="545BBDA0" w:rsidR="00A21483" w:rsidRPr="00D31EFF" w:rsidRDefault="00A2148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Required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D57829" w14:textId="6AA5E60E" w:rsidR="00A21483" w:rsidRPr="00D31EFF" w:rsidRDefault="00A2148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Required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DF7D01" w14:textId="0459AFFE" w:rsidR="00A21483" w:rsidRPr="00D31EFF" w:rsidRDefault="00A2148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n/a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79F10D" w14:textId="77777777" w:rsidR="00156B73" w:rsidRPr="00D31EFF" w:rsidRDefault="00156B73" w:rsidP="00156B7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Owner occupied</w:t>
            </w:r>
          </w:p>
          <w:p w14:paraId="59EDBBD9" w14:textId="04216F72" w:rsidR="00A21483" w:rsidRDefault="00156B73" w:rsidP="00156B7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Becomes due if sell, vacate, or if 1</w:t>
            </w: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  <w:vertAlign w:val="superscript"/>
              </w:rPr>
              <w:t>st</w:t>
            </w:r>
            <w:r w:rsidRPr="00D31EFF"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 mortgage is refinanced or paid off</w:t>
            </w:r>
          </w:p>
          <w:p w14:paraId="52849D77" w14:textId="77777777" w:rsidR="00A21483" w:rsidRDefault="00A2148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</w:p>
          <w:p w14:paraId="2ACB635C" w14:textId="416850BA" w:rsidR="00A21483" w:rsidRDefault="00A2148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</w:p>
        </w:tc>
      </w:tr>
      <w:tr w:rsidR="00A21483" w:rsidRPr="00D31EFF" w14:paraId="73EA8369" w14:textId="77777777" w:rsidTr="006B0D1A">
        <w:trPr>
          <w:trHeight w:val="299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F4142F" w14:textId="77777777" w:rsidR="00A21483" w:rsidRPr="00D31EFF" w:rsidRDefault="00A21483" w:rsidP="00A21483">
            <w:pPr>
              <w:keepNext/>
              <w:outlineLvl w:val="0"/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</w:pPr>
            <w:r w:rsidRPr="00D31EFF"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  <w:t>CLTV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B751D3" w14:textId="39427D91" w:rsidR="00A21483" w:rsidRPr="00D31EFF" w:rsidRDefault="00A21483" w:rsidP="00A21483">
            <w:pPr>
              <w:rPr>
                <w:rFonts w:eastAsia="Times New Roman" w:cs="Times New Roman"/>
                <w:snapToGrid w:val="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sz w:val="16"/>
                <w:szCs w:val="20"/>
              </w:rPr>
              <w:t>115%, over would go to committee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E425" w14:textId="4627BFD7" w:rsidR="00A21483" w:rsidRPr="00D31EFF" w:rsidRDefault="00A2148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115%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F26C6" w14:textId="5F42CD71" w:rsidR="00A21483" w:rsidRPr="00D31EFF" w:rsidRDefault="00A2148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n/a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EF283" w14:textId="40F1CBC4" w:rsidR="00A21483" w:rsidRDefault="00156B7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105%</w:t>
            </w:r>
          </w:p>
          <w:p w14:paraId="4D9F50C5" w14:textId="104C4A3A" w:rsidR="00A21483" w:rsidRDefault="00A2148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</w:p>
        </w:tc>
      </w:tr>
      <w:tr w:rsidR="00A21483" w:rsidRPr="00D31EFF" w14:paraId="39172175" w14:textId="77777777" w:rsidTr="006B0D1A">
        <w:trPr>
          <w:trHeight w:val="299"/>
        </w:trPr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4C0664" w14:textId="77777777" w:rsidR="00A21483" w:rsidRPr="00D31EFF" w:rsidRDefault="00A21483" w:rsidP="00A21483">
            <w:pPr>
              <w:keepNext/>
              <w:outlineLvl w:val="0"/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</w:pPr>
            <w:r w:rsidRPr="00D31EFF">
              <w:rPr>
                <w:rFonts w:asciiTheme="minorHAnsi" w:eastAsia="Times New Roman" w:hAnsiTheme="minorHAnsi" w:cs="Times New Roman"/>
                <w:b/>
                <w:snapToGrid w:val="0"/>
                <w:color w:val="000000"/>
              </w:rPr>
              <w:t>Other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C8D435" w14:textId="4DEA6147" w:rsidR="00A21483" w:rsidRPr="00D31EFF" w:rsidRDefault="00A21483" w:rsidP="00A21483">
            <w:pPr>
              <w:rPr>
                <w:rFonts w:eastAsia="Times New Roman" w:cs="Times New Roman"/>
                <w:snapToGrid w:val="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sz w:val="16"/>
                <w:szCs w:val="20"/>
              </w:rPr>
              <w:t>2-3 bids needed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BF22" w14:textId="1CAB4C14" w:rsidR="00A21483" w:rsidRPr="00D31EFF" w:rsidRDefault="00A2148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Over $7,500 needs committee approval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C415" w14:textId="260480FA" w:rsidR="00A21483" w:rsidRPr="00D31EFF" w:rsidRDefault="00A2148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>Monthly payments required up to $1,000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D6329" w14:textId="7018BBA7" w:rsidR="00A21483" w:rsidRDefault="00156B7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  <w: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  <w:t xml:space="preserve">Must be with participating lender; Clearwater CU, Glacier Bank, FIB, OBMT, or Stockman Bank. </w:t>
            </w:r>
          </w:p>
          <w:p w14:paraId="6BCD2BD3" w14:textId="2D7A62CF" w:rsidR="00A21483" w:rsidRDefault="00A21483" w:rsidP="00A21483">
            <w:pPr>
              <w:rPr>
                <w:rFonts w:eastAsia="Times New Roman" w:cs="Times New Roman"/>
                <w:snapToGrid w:val="0"/>
                <w:color w:val="000000"/>
                <w:sz w:val="16"/>
                <w:szCs w:val="20"/>
              </w:rPr>
            </w:pPr>
          </w:p>
        </w:tc>
      </w:tr>
    </w:tbl>
    <w:p w14:paraId="0942EF72" w14:textId="6AF65198" w:rsidR="00206409" w:rsidRDefault="00206409" w:rsidP="00992808">
      <w:pPr>
        <w:tabs>
          <w:tab w:val="left" w:pos="5130"/>
        </w:tabs>
        <w:rPr>
          <w:rFonts w:eastAsia="Times New Roman" w:cs="Times New Roman"/>
          <w:b/>
          <w:color w:val="FF0000"/>
          <w:sz w:val="16"/>
          <w:szCs w:val="20"/>
        </w:rPr>
      </w:pPr>
    </w:p>
    <w:p w14:paraId="06A519AD" w14:textId="06D6B33B" w:rsidR="008F27F1" w:rsidRDefault="008F27F1" w:rsidP="00992808">
      <w:pPr>
        <w:tabs>
          <w:tab w:val="left" w:pos="5130"/>
        </w:tabs>
        <w:rPr>
          <w:rFonts w:eastAsia="Times New Roman" w:cs="Times New Roman"/>
          <w:b/>
          <w:color w:val="FF0000"/>
          <w:sz w:val="16"/>
          <w:szCs w:val="20"/>
        </w:rPr>
      </w:pPr>
    </w:p>
    <w:p w14:paraId="75A68671" w14:textId="10809D1B" w:rsidR="008F27F1" w:rsidRDefault="008F27F1" w:rsidP="00992808">
      <w:pPr>
        <w:tabs>
          <w:tab w:val="left" w:pos="5130"/>
        </w:tabs>
        <w:rPr>
          <w:rFonts w:eastAsia="Times New Roman" w:cs="Times New Roman"/>
          <w:b/>
          <w:color w:val="FF0000"/>
          <w:sz w:val="16"/>
          <w:szCs w:val="20"/>
        </w:rPr>
      </w:pPr>
    </w:p>
    <w:p w14:paraId="3117D89F" w14:textId="7ADE0DFF" w:rsidR="008F27F1" w:rsidRDefault="008F27F1" w:rsidP="00992808">
      <w:pPr>
        <w:tabs>
          <w:tab w:val="left" w:pos="5130"/>
        </w:tabs>
        <w:rPr>
          <w:rFonts w:eastAsia="Times New Roman" w:cs="Times New Roman"/>
          <w:b/>
          <w:color w:val="FF0000"/>
          <w:sz w:val="16"/>
          <w:szCs w:val="20"/>
        </w:rPr>
      </w:pPr>
    </w:p>
    <w:p w14:paraId="33CBDF5B" w14:textId="2F44794E" w:rsidR="008F27F1" w:rsidRDefault="008F27F1" w:rsidP="00992808">
      <w:pPr>
        <w:tabs>
          <w:tab w:val="left" w:pos="5130"/>
        </w:tabs>
        <w:rPr>
          <w:rFonts w:eastAsia="Times New Roman" w:cs="Times New Roman"/>
          <w:b/>
          <w:color w:val="FF0000"/>
          <w:sz w:val="16"/>
          <w:szCs w:val="20"/>
        </w:rPr>
      </w:pPr>
    </w:p>
    <w:p w14:paraId="70EE779B" w14:textId="076F6016" w:rsidR="008F27F1" w:rsidRDefault="008F27F1" w:rsidP="00992808">
      <w:pPr>
        <w:tabs>
          <w:tab w:val="left" w:pos="5130"/>
        </w:tabs>
        <w:rPr>
          <w:rFonts w:eastAsia="Times New Roman" w:cs="Times New Roman"/>
          <w:b/>
          <w:color w:val="FF0000"/>
          <w:sz w:val="16"/>
          <w:szCs w:val="20"/>
        </w:rPr>
      </w:pPr>
    </w:p>
    <w:p w14:paraId="56C5D953" w14:textId="7F2F1ADE" w:rsidR="008F27F1" w:rsidRDefault="008F27F1" w:rsidP="00992808">
      <w:pPr>
        <w:tabs>
          <w:tab w:val="left" w:pos="5130"/>
        </w:tabs>
        <w:rPr>
          <w:rFonts w:eastAsia="Times New Roman" w:cs="Times New Roman"/>
          <w:b/>
          <w:color w:val="FF0000"/>
          <w:sz w:val="16"/>
          <w:szCs w:val="20"/>
        </w:rPr>
      </w:pPr>
    </w:p>
    <w:p w14:paraId="4D26AF0F" w14:textId="6016A864" w:rsidR="008F27F1" w:rsidRDefault="008F27F1" w:rsidP="00992808">
      <w:pPr>
        <w:tabs>
          <w:tab w:val="left" w:pos="5130"/>
        </w:tabs>
        <w:rPr>
          <w:rFonts w:eastAsia="Times New Roman" w:cs="Times New Roman"/>
          <w:b/>
          <w:color w:val="FF0000"/>
          <w:sz w:val="16"/>
          <w:szCs w:val="20"/>
        </w:rPr>
      </w:pPr>
    </w:p>
    <w:p w14:paraId="6046EB47" w14:textId="1BBCF2AA" w:rsidR="008F27F1" w:rsidRDefault="008F27F1" w:rsidP="00992808">
      <w:pPr>
        <w:tabs>
          <w:tab w:val="left" w:pos="5130"/>
        </w:tabs>
        <w:rPr>
          <w:rFonts w:eastAsia="Times New Roman" w:cs="Times New Roman"/>
          <w:b/>
          <w:color w:val="FF0000"/>
          <w:sz w:val="16"/>
          <w:szCs w:val="20"/>
        </w:rPr>
      </w:pPr>
    </w:p>
    <w:p w14:paraId="3AB61E81" w14:textId="77BCFDEC" w:rsidR="008F27F1" w:rsidRDefault="008F27F1" w:rsidP="00992808">
      <w:pPr>
        <w:tabs>
          <w:tab w:val="left" w:pos="5130"/>
        </w:tabs>
        <w:rPr>
          <w:rFonts w:eastAsia="Times New Roman" w:cs="Times New Roman"/>
          <w:b/>
          <w:color w:val="FF0000"/>
          <w:sz w:val="16"/>
          <w:szCs w:val="20"/>
        </w:rPr>
      </w:pPr>
    </w:p>
    <w:p w14:paraId="28663661" w14:textId="7440F396" w:rsidR="008F27F1" w:rsidRDefault="008F27F1" w:rsidP="00992808">
      <w:pPr>
        <w:tabs>
          <w:tab w:val="left" w:pos="5130"/>
        </w:tabs>
        <w:rPr>
          <w:rFonts w:eastAsia="Times New Roman" w:cs="Times New Roman"/>
          <w:b/>
          <w:color w:val="FF0000"/>
          <w:sz w:val="16"/>
          <w:szCs w:val="20"/>
        </w:rPr>
      </w:pPr>
    </w:p>
    <w:p w14:paraId="7ACDC536" w14:textId="4313B568" w:rsidR="008F27F1" w:rsidRDefault="008F27F1" w:rsidP="00992808">
      <w:pPr>
        <w:tabs>
          <w:tab w:val="left" w:pos="5130"/>
        </w:tabs>
        <w:rPr>
          <w:rFonts w:eastAsia="Times New Roman" w:cs="Times New Roman"/>
          <w:b/>
          <w:color w:val="FF0000"/>
          <w:sz w:val="16"/>
          <w:szCs w:val="20"/>
        </w:rPr>
      </w:pPr>
    </w:p>
    <w:p w14:paraId="66233C4F" w14:textId="70CD8142" w:rsidR="008F27F1" w:rsidRDefault="008F27F1" w:rsidP="00992808">
      <w:pPr>
        <w:tabs>
          <w:tab w:val="left" w:pos="5130"/>
        </w:tabs>
        <w:rPr>
          <w:rFonts w:eastAsia="Times New Roman" w:cs="Times New Roman"/>
          <w:b/>
          <w:color w:val="FF0000"/>
          <w:sz w:val="16"/>
          <w:szCs w:val="20"/>
        </w:rPr>
      </w:pPr>
    </w:p>
    <w:p w14:paraId="16E4A3A9" w14:textId="5C674669" w:rsidR="008F27F1" w:rsidRDefault="008F27F1" w:rsidP="00992808">
      <w:pPr>
        <w:tabs>
          <w:tab w:val="left" w:pos="5130"/>
        </w:tabs>
        <w:rPr>
          <w:rFonts w:eastAsia="Times New Roman" w:cs="Times New Roman"/>
          <w:b/>
          <w:color w:val="FF0000"/>
          <w:sz w:val="16"/>
          <w:szCs w:val="20"/>
        </w:rPr>
      </w:pPr>
    </w:p>
    <w:p w14:paraId="02920DDE" w14:textId="1ED0DAB3" w:rsidR="008F27F1" w:rsidRPr="00156B73" w:rsidRDefault="00156B73" w:rsidP="00992808">
      <w:pPr>
        <w:tabs>
          <w:tab w:val="left" w:pos="5130"/>
        </w:tabs>
        <w:rPr>
          <w:rFonts w:eastAsia="Times New Roman" w:cs="Times New Roman"/>
          <w:b/>
          <w:sz w:val="16"/>
          <w:szCs w:val="20"/>
        </w:rPr>
      </w:pPr>
      <w:r w:rsidRPr="00156B73">
        <w:rPr>
          <w:rFonts w:eastAsia="Times New Roman" w:cs="Times New Roman"/>
          <w:b/>
          <w:sz w:val="16"/>
          <w:szCs w:val="20"/>
        </w:rPr>
        <w:t>Updated 9.29.25</w:t>
      </w:r>
    </w:p>
    <w:sectPr w:rsidR="008F27F1" w:rsidRPr="00156B73" w:rsidSect="006B0D1A">
      <w:headerReference w:type="default" r:id="rId11"/>
      <w:pgSz w:w="12240" w:h="15840"/>
      <w:pgMar w:top="360" w:right="1008" w:bottom="36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ED913" w14:textId="77777777" w:rsidR="0043537A" w:rsidRDefault="0043537A" w:rsidP="00AA603D">
      <w:r>
        <w:separator/>
      </w:r>
    </w:p>
  </w:endnote>
  <w:endnote w:type="continuationSeparator" w:id="0">
    <w:p w14:paraId="4A28EF19" w14:textId="77777777" w:rsidR="0043537A" w:rsidRDefault="0043537A" w:rsidP="00AA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463CD" w14:textId="77777777" w:rsidR="0043537A" w:rsidRDefault="0043537A" w:rsidP="00AA603D">
      <w:r>
        <w:separator/>
      </w:r>
    </w:p>
  </w:footnote>
  <w:footnote w:type="continuationSeparator" w:id="0">
    <w:p w14:paraId="1786DD40" w14:textId="77777777" w:rsidR="0043537A" w:rsidRDefault="0043537A" w:rsidP="00AA6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25FF" w14:textId="6D2B4CDB" w:rsidR="00C01F98" w:rsidRDefault="00BB0ED6" w:rsidP="00AA603D">
    <w:pPr>
      <w:pStyle w:val="Header"/>
      <w:ind w:left="1080" w:firstLine="3960"/>
      <w:rPr>
        <w:rFonts w:asciiTheme="minorHAnsi" w:hAnsiTheme="minorHAnsi"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57728" behindDoc="1" locked="0" layoutInCell="1" allowOverlap="1" wp14:anchorId="1656A8B1" wp14:editId="28A2290B">
          <wp:simplePos x="0" y="0"/>
          <wp:positionH relativeFrom="column">
            <wp:posOffset>320635</wp:posOffset>
          </wp:positionH>
          <wp:positionV relativeFrom="paragraph">
            <wp:posOffset>47501</wp:posOffset>
          </wp:positionV>
          <wp:extent cx="2149434" cy="877320"/>
          <wp:effectExtent l="0" t="0" r="3810" b="0"/>
          <wp:wrapNone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ghter tea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207" cy="885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C55B90" w14:textId="7B905AFE" w:rsidR="00C01F98" w:rsidRDefault="00C01F98" w:rsidP="00AA603D">
    <w:pPr>
      <w:pStyle w:val="Header"/>
      <w:ind w:left="1080" w:firstLine="3960"/>
      <w:rPr>
        <w:rFonts w:asciiTheme="minorHAnsi" w:hAnsiTheme="minorHAnsi"/>
      </w:rPr>
    </w:pPr>
  </w:p>
  <w:p w14:paraId="2856786F" w14:textId="79B2A048" w:rsidR="00AA603D" w:rsidRPr="006B0D1A" w:rsidRDefault="00AA603D" w:rsidP="00AA603D">
    <w:pPr>
      <w:pStyle w:val="Header"/>
      <w:ind w:left="1080" w:firstLine="3960"/>
      <w:rPr>
        <w:rFonts w:asciiTheme="minorHAnsi" w:hAnsiTheme="minorHAnsi"/>
        <w:sz w:val="20"/>
        <w:szCs w:val="20"/>
      </w:rPr>
    </w:pPr>
    <w:r w:rsidRPr="006B0D1A">
      <w:rPr>
        <w:rFonts w:asciiTheme="minorHAnsi" w:hAnsiTheme="minorHAnsi"/>
        <w:sz w:val="20"/>
        <w:szCs w:val="20"/>
      </w:rPr>
      <w:t xml:space="preserve">           </w:t>
    </w:r>
    <w:r w:rsidR="009E2ADB">
      <w:rPr>
        <w:rFonts w:asciiTheme="minorHAnsi" w:hAnsiTheme="minorHAnsi"/>
        <w:sz w:val="20"/>
        <w:szCs w:val="20"/>
      </w:rPr>
      <w:t xml:space="preserve">         </w:t>
    </w:r>
    <w:r w:rsidRPr="006B0D1A">
      <w:rPr>
        <w:rFonts w:asciiTheme="minorHAnsi" w:hAnsiTheme="minorHAnsi"/>
        <w:sz w:val="20"/>
        <w:szCs w:val="20"/>
      </w:rPr>
      <w:t>509 1</w:t>
    </w:r>
    <w:r w:rsidRPr="006B0D1A">
      <w:rPr>
        <w:rFonts w:asciiTheme="minorHAnsi" w:hAnsiTheme="minorHAnsi"/>
        <w:sz w:val="20"/>
        <w:szCs w:val="20"/>
        <w:vertAlign w:val="superscript"/>
      </w:rPr>
      <w:t>st</w:t>
    </w:r>
    <w:r w:rsidRPr="006B0D1A">
      <w:rPr>
        <w:rFonts w:asciiTheme="minorHAnsi" w:hAnsiTheme="minorHAnsi"/>
        <w:sz w:val="20"/>
        <w:szCs w:val="20"/>
      </w:rPr>
      <w:t xml:space="preserve"> Avenue South</w:t>
    </w:r>
  </w:p>
  <w:p w14:paraId="1856FAFD" w14:textId="12C3D956" w:rsidR="00AA603D" w:rsidRPr="006B0D1A" w:rsidRDefault="009E2ADB" w:rsidP="00AA603D">
    <w:pPr>
      <w:pStyle w:val="Header"/>
      <w:jc w:val="cen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                                                                           </w:t>
    </w:r>
    <w:r w:rsidR="00AA603D" w:rsidRPr="006B0D1A">
      <w:rPr>
        <w:rFonts w:asciiTheme="minorHAnsi" w:hAnsiTheme="minorHAnsi"/>
        <w:sz w:val="20"/>
        <w:szCs w:val="20"/>
      </w:rPr>
      <w:t>Great Falls, MT 59401</w:t>
    </w:r>
  </w:p>
  <w:p w14:paraId="5BE78C62" w14:textId="451B1FA0" w:rsidR="00AA603D" w:rsidRPr="006B0D1A" w:rsidRDefault="00AA603D" w:rsidP="00AA603D">
    <w:pPr>
      <w:pStyle w:val="Header"/>
      <w:jc w:val="center"/>
      <w:rPr>
        <w:rFonts w:asciiTheme="minorHAnsi" w:hAnsiTheme="minorHAnsi"/>
        <w:sz w:val="20"/>
        <w:szCs w:val="20"/>
      </w:rPr>
    </w:pPr>
    <w:r w:rsidRPr="006B0D1A">
      <w:rPr>
        <w:rFonts w:asciiTheme="minorHAnsi" w:hAnsiTheme="minorHAnsi"/>
        <w:sz w:val="20"/>
        <w:szCs w:val="20"/>
      </w:rPr>
      <w:tab/>
      <w:t xml:space="preserve">               406.761.5861 Fax 406.403.0273</w:t>
    </w:r>
  </w:p>
  <w:p w14:paraId="5D016896" w14:textId="77777777" w:rsidR="00AA603D" w:rsidRPr="006B0D1A" w:rsidRDefault="00AA603D" w:rsidP="00AA603D">
    <w:pPr>
      <w:pStyle w:val="Header"/>
      <w:jc w:val="center"/>
      <w:rPr>
        <w:rFonts w:asciiTheme="minorHAnsi" w:hAnsiTheme="minorHAnsi"/>
        <w:sz w:val="20"/>
        <w:szCs w:val="20"/>
      </w:rPr>
    </w:pPr>
    <w:r w:rsidRPr="006B0D1A">
      <w:rPr>
        <w:rFonts w:asciiTheme="minorHAnsi" w:hAnsiTheme="minorHAnsi"/>
        <w:sz w:val="20"/>
        <w:szCs w:val="20"/>
      </w:rPr>
      <w:t xml:space="preserve">                                                                   </w:t>
    </w:r>
    <w:r w:rsidR="00C01F98" w:rsidRPr="006B0D1A">
      <w:rPr>
        <w:rFonts w:asciiTheme="minorHAnsi" w:hAnsiTheme="minorHAnsi"/>
        <w:sz w:val="20"/>
        <w:szCs w:val="20"/>
      </w:rPr>
      <w:t xml:space="preserve">    </w:t>
    </w:r>
    <w:r w:rsidRPr="006B0D1A">
      <w:rPr>
        <w:rFonts w:asciiTheme="minorHAnsi" w:hAnsiTheme="minorHAnsi"/>
        <w:sz w:val="20"/>
        <w:szCs w:val="20"/>
      </w:rPr>
      <w:t xml:space="preserve">   www.nwgf.org</w:t>
    </w:r>
  </w:p>
  <w:p w14:paraId="1A162C4B" w14:textId="77777777" w:rsidR="00AA603D" w:rsidRDefault="00AA603D">
    <w:pPr>
      <w:pStyle w:val="Header"/>
    </w:pPr>
  </w:p>
  <w:p w14:paraId="5FADFF01" w14:textId="77777777" w:rsidR="00AA603D" w:rsidRDefault="00AA60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437F3"/>
    <w:multiLevelType w:val="hybridMultilevel"/>
    <w:tmpl w:val="5FCC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360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3D"/>
    <w:rsid w:val="00017CED"/>
    <w:rsid w:val="00067B79"/>
    <w:rsid w:val="000849EF"/>
    <w:rsid w:val="00145E17"/>
    <w:rsid w:val="00156B73"/>
    <w:rsid w:val="001B7332"/>
    <w:rsid w:val="001F468E"/>
    <w:rsid w:val="00206409"/>
    <w:rsid w:val="002641CF"/>
    <w:rsid w:val="00281877"/>
    <w:rsid w:val="002C3299"/>
    <w:rsid w:val="00341142"/>
    <w:rsid w:val="003F07EB"/>
    <w:rsid w:val="00431AA6"/>
    <w:rsid w:val="0043537A"/>
    <w:rsid w:val="004701D2"/>
    <w:rsid w:val="00520007"/>
    <w:rsid w:val="00583471"/>
    <w:rsid w:val="00595657"/>
    <w:rsid w:val="005C201C"/>
    <w:rsid w:val="006138E1"/>
    <w:rsid w:val="00617C18"/>
    <w:rsid w:val="00640797"/>
    <w:rsid w:val="006B0D1A"/>
    <w:rsid w:val="006D5D22"/>
    <w:rsid w:val="006F287A"/>
    <w:rsid w:val="007230BF"/>
    <w:rsid w:val="00725DE9"/>
    <w:rsid w:val="007333A1"/>
    <w:rsid w:val="0073592C"/>
    <w:rsid w:val="007E3C65"/>
    <w:rsid w:val="008334EE"/>
    <w:rsid w:val="00845EF9"/>
    <w:rsid w:val="00850AE2"/>
    <w:rsid w:val="008F27F1"/>
    <w:rsid w:val="008F73BB"/>
    <w:rsid w:val="00906174"/>
    <w:rsid w:val="009232E7"/>
    <w:rsid w:val="00936ECD"/>
    <w:rsid w:val="00945718"/>
    <w:rsid w:val="00945CDE"/>
    <w:rsid w:val="0095407E"/>
    <w:rsid w:val="00992808"/>
    <w:rsid w:val="009B785E"/>
    <w:rsid w:val="009D0E26"/>
    <w:rsid w:val="009D7C43"/>
    <w:rsid w:val="009E2ADB"/>
    <w:rsid w:val="00A20954"/>
    <w:rsid w:val="00A21483"/>
    <w:rsid w:val="00A64844"/>
    <w:rsid w:val="00AA284B"/>
    <w:rsid w:val="00AA603D"/>
    <w:rsid w:val="00B53BFB"/>
    <w:rsid w:val="00B666AC"/>
    <w:rsid w:val="00B90852"/>
    <w:rsid w:val="00B96146"/>
    <w:rsid w:val="00B961D4"/>
    <w:rsid w:val="00BB0ED6"/>
    <w:rsid w:val="00BE521E"/>
    <w:rsid w:val="00BF248B"/>
    <w:rsid w:val="00C01F98"/>
    <w:rsid w:val="00C22303"/>
    <w:rsid w:val="00C310DD"/>
    <w:rsid w:val="00C44A88"/>
    <w:rsid w:val="00C8734E"/>
    <w:rsid w:val="00D66190"/>
    <w:rsid w:val="00E577B8"/>
    <w:rsid w:val="00E647DC"/>
    <w:rsid w:val="00F04785"/>
    <w:rsid w:val="00F2528B"/>
    <w:rsid w:val="00F809F0"/>
    <w:rsid w:val="00FB0325"/>
    <w:rsid w:val="00FC598B"/>
    <w:rsid w:val="00FD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07C58F0"/>
  <w15:docId w15:val="{A21DAB62-8642-43E8-9E65-0A8C5719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03D"/>
    <w:pPr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0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03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A60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03D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E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E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DF5A9E7E36D46866336F6870887A2" ma:contentTypeVersion="13" ma:contentTypeDescription="Create a new document." ma:contentTypeScope="" ma:versionID="aff9a6ac4cfa6c503f76a651ad7d2dd0">
  <xsd:schema xmlns:xsd="http://www.w3.org/2001/XMLSchema" xmlns:xs="http://www.w3.org/2001/XMLSchema" xmlns:p="http://schemas.microsoft.com/office/2006/metadata/properties" xmlns:ns2="5c4da659-fe99-449b-bafb-bc3c108827af" xmlns:ns3="b74f0e3c-5d5e-4a63-b5af-a455ceedae20" targetNamespace="http://schemas.microsoft.com/office/2006/metadata/properties" ma:root="true" ma:fieldsID="2f3c0884e560589669667437f7ee1081" ns2:_="" ns3:_="">
    <xsd:import namespace="5c4da659-fe99-449b-bafb-bc3c108827af"/>
    <xsd:import namespace="b74f0e3c-5d5e-4a63-b5af-a455ceedae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da659-fe99-449b-bafb-bc3c10882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c2f3be1-d1fd-4703-892b-452508ee9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f0e3c-5d5e-4a63-b5af-a455ceedae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42fd8c-c82a-49d4-86c9-443df1004a1f}" ma:internalName="TaxCatchAll" ma:showField="CatchAllData" ma:web="b74f0e3c-5d5e-4a63-b5af-a455ceedae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4da659-fe99-449b-bafb-bc3c108827af">
      <Terms xmlns="http://schemas.microsoft.com/office/infopath/2007/PartnerControls"/>
    </lcf76f155ced4ddcb4097134ff3c332f>
    <TaxCatchAll xmlns="b74f0e3c-5d5e-4a63-b5af-a455ceedae20" xsi:nil="true"/>
  </documentManagement>
</p:properties>
</file>

<file path=customXml/itemProps1.xml><?xml version="1.0" encoding="utf-8"?>
<ds:datastoreItem xmlns:ds="http://schemas.openxmlformats.org/officeDocument/2006/customXml" ds:itemID="{F589E371-FD80-49E0-AB84-934A78EB54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71E00B-B970-4B4D-8CC3-B96A18B612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B249B1-8F51-4CF3-ABFD-D03E78BAD650}"/>
</file>

<file path=customXml/itemProps4.xml><?xml version="1.0" encoding="utf-8"?>
<ds:datastoreItem xmlns:ds="http://schemas.openxmlformats.org/officeDocument/2006/customXml" ds:itemID="{A03A8A02-B6BE-4597-92E2-F546295C0C22}">
  <ds:schemaRefs>
    <ds:schemaRef ds:uri="http://schemas.microsoft.com/office/2006/metadata/properties"/>
    <ds:schemaRef ds:uri="http://schemas.microsoft.com/office/infopath/2007/PartnerControls"/>
    <ds:schemaRef ds:uri="5c4da659-fe99-449b-bafb-bc3c108827af"/>
    <ds:schemaRef ds:uri="b74f0e3c-5d5e-4a63-b5af-a455ceedae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765</Words>
  <Characters>4248</Characters>
  <Application>Microsoft Office Word</Application>
  <DocSecurity>0</DocSecurity>
  <Lines>151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Biggs</dc:creator>
  <cp:lastModifiedBy>Jenna Schuff</cp:lastModifiedBy>
  <cp:revision>6</cp:revision>
  <cp:lastPrinted>2018-01-18T16:14:00Z</cp:lastPrinted>
  <dcterms:created xsi:type="dcterms:W3CDTF">2025-09-29T20:28:00Z</dcterms:created>
  <dcterms:modified xsi:type="dcterms:W3CDTF">2026-01-20T16:46:00Z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0x010100399DF5A9E7E36D46866336F6870887A2</vt:lpwstr>
  </property>
  <property fmtid="{D5CDD505-2E9C-101B-9397-08002B2CF9AE}" pid="3" name="MediaServiceImageTags">
    <vt:lpwstr/>
  </property>
</Properties>
</file>