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4A99" w14:textId="77777777" w:rsidR="00E77EDF" w:rsidRPr="00BC0A03" w:rsidRDefault="00E77EDF" w:rsidP="00E77ED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FA3B6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8F36EA" wp14:editId="166BED5F">
            <wp:simplePos x="0" y="0"/>
            <wp:positionH relativeFrom="margin">
              <wp:posOffset>2571750</wp:posOffset>
            </wp:positionH>
            <wp:positionV relativeFrom="paragraph">
              <wp:posOffset>6350</wp:posOffset>
            </wp:positionV>
            <wp:extent cx="1517650" cy="66675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AB9C1" w14:textId="77777777" w:rsidR="00E77EDF" w:rsidRPr="008456AC" w:rsidRDefault="00E77EDF" w:rsidP="00E77EDF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bookmarkStart w:id="0" w:name="_Hlk50476074"/>
      <w:r w:rsidRPr="008456AC">
        <w:rPr>
          <w:rFonts w:ascii="Times New Roman" w:hAnsi="Times New Roman" w:cs="Times New Roman"/>
          <w:sz w:val="20"/>
          <w:szCs w:val="20"/>
          <w:u w:val="single"/>
        </w:rPr>
        <w:t>509 First Avenue</w:t>
      </w:r>
      <w:r w:rsidRPr="008456AC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8456AC">
        <w:rPr>
          <w:rFonts w:ascii="Times New Roman" w:hAnsi="Times New Roman" w:cs="Times New Roman"/>
          <w:spacing w:val="-1"/>
          <w:sz w:val="20"/>
          <w:szCs w:val="20"/>
          <w:u w:val="single"/>
        </w:rPr>
        <w:t>South,</w:t>
      </w:r>
      <w:r w:rsidRPr="008456AC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8456AC">
        <w:rPr>
          <w:rFonts w:ascii="Times New Roman" w:hAnsi="Times New Roman" w:cs="Times New Roman"/>
          <w:sz w:val="20"/>
          <w:szCs w:val="20"/>
          <w:u w:val="single"/>
        </w:rPr>
        <w:t>Great</w:t>
      </w:r>
      <w:r w:rsidRPr="008456AC"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8456AC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Falls, </w:t>
      </w:r>
      <w:r w:rsidRPr="008456AC">
        <w:rPr>
          <w:rFonts w:ascii="Times New Roman" w:hAnsi="Times New Roman" w:cs="Times New Roman"/>
          <w:sz w:val="20"/>
          <w:szCs w:val="20"/>
          <w:u w:val="single"/>
        </w:rPr>
        <w:t>MT</w:t>
      </w:r>
      <w:r w:rsidRPr="008456AC">
        <w:rPr>
          <w:rFonts w:ascii="Times New Roman" w:hAnsi="Times New Roman" w:cs="Times New Roman"/>
          <w:spacing w:val="3"/>
          <w:sz w:val="20"/>
          <w:szCs w:val="20"/>
          <w:u w:val="single"/>
        </w:rPr>
        <w:t xml:space="preserve"> </w:t>
      </w:r>
      <w:r w:rsidRPr="008456AC">
        <w:rPr>
          <w:rFonts w:ascii="Times New Roman" w:hAnsi="Times New Roman" w:cs="Times New Roman"/>
          <w:sz w:val="20"/>
          <w:szCs w:val="20"/>
          <w:u w:val="single"/>
        </w:rPr>
        <w:t>59401</w:t>
      </w:r>
      <w:r w:rsidRPr="008456AC"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 </w:t>
      </w:r>
      <w:r w:rsidRPr="008456AC">
        <w:rPr>
          <w:rFonts w:ascii="Times New Roman" w:hAnsi="Times New Roman" w:cs="Times New Roman"/>
          <w:sz w:val="20"/>
          <w:szCs w:val="20"/>
          <w:u w:val="single"/>
        </w:rPr>
        <w:t>–</w:t>
      </w:r>
      <w:r w:rsidRPr="008456AC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8456AC">
        <w:rPr>
          <w:rFonts w:ascii="Times New Roman" w:hAnsi="Times New Roman" w:cs="Times New Roman"/>
          <w:spacing w:val="-1"/>
          <w:sz w:val="20"/>
          <w:szCs w:val="20"/>
          <w:u w:val="single"/>
        </w:rPr>
        <w:t>(406)</w:t>
      </w:r>
      <w:r w:rsidRPr="008456AC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8456AC">
        <w:rPr>
          <w:rFonts w:ascii="Times New Roman" w:hAnsi="Times New Roman" w:cs="Times New Roman"/>
          <w:sz w:val="20"/>
          <w:szCs w:val="20"/>
          <w:u w:val="single"/>
        </w:rPr>
        <w:t>761.5861 –</w:t>
      </w:r>
      <w:r w:rsidRPr="008456AC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hyperlink r:id="rId9" w:history="1">
        <w:r w:rsidRPr="008456AC">
          <w:rPr>
            <w:rFonts w:ascii="Times New Roman" w:hAnsi="Times New Roman" w:cs="Times New Roman"/>
            <w:spacing w:val="-1"/>
            <w:sz w:val="20"/>
            <w:szCs w:val="20"/>
            <w:u w:val="single"/>
          </w:rPr>
          <w:t>www.nwgf.org</w:t>
        </w:r>
      </w:hyperlink>
    </w:p>
    <w:p w14:paraId="14D509B7" w14:textId="77777777" w:rsidR="00E77EDF" w:rsidRDefault="00E77EDF" w:rsidP="00E77EDF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 w:rsidRPr="006D5454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Owners in Partnership </w:t>
      </w:r>
      <w:r>
        <w:rPr>
          <w:rFonts w:ascii="Times New Roman" w:hAnsi="Times New Roman" w:cs="Times New Roman"/>
          <w:b/>
          <w:bCs/>
          <w:sz w:val="28"/>
          <w:szCs w:val="20"/>
          <w:u w:val="single"/>
        </w:rPr>
        <w:t>to Purchase</w:t>
      </w:r>
      <w:r w:rsidRPr="006D5454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N</w:t>
      </w:r>
      <w:r>
        <w:rPr>
          <w:rFonts w:ascii="Times New Roman" w:hAnsi="Times New Roman" w:cs="Times New Roman"/>
          <w:b/>
          <w:bCs/>
          <w:sz w:val="28"/>
          <w:szCs w:val="20"/>
          <w:u w:val="single"/>
        </w:rPr>
        <w:t>eighborWorks Great Falls</w:t>
      </w:r>
      <w:r w:rsidRPr="006D5454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</w:p>
    <w:p w14:paraId="4BE27AD6" w14:textId="77777777" w:rsidR="00E77EDF" w:rsidRPr="00BD536D" w:rsidRDefault="00E77EDF" w:rsidP="00E77EDF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 w:rsidRPr="006D5454">
        <w:rPr>
          <w:rFonts w:ascii="Times New Roman" w:hAnsi="Times New Roman" w:cs="Times New Roman"/>
          <w:b/>
          <w:bCs/>
          <w:sz w:val="28"/>
          <w:szCs w:val="20"/>
          <w:u w:val="single"/>
        </w:rPr>
        <w:t>New Homes and Rehabilitations</w:t>
      </w:r>
    </w:p>
    <w:bookmarkEnd w:id="0"/>
    <w:p w14:paraId="5E5784E5" w14:textId="77777777" w:rsidR="0016537D" w:rsidRPr="006D5454" w:rsidRDefault="0016537D" w:rsidP="00BD53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tbl>
      <w:tblPr>
        <w:tblpPr w:leftFromText="180" w:rightFromText="180" w:vertAnchor="text" w:horzAnchor="margin" w:tblpY="-49"/>
        <w:tblW w:w="10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9115"/>
      </w:tblGrid>
      <w:tr w:rsidR="00B70C85" w:rsidRPr="00BD35E4" w14:paraId="5D146EA1" w14:textId="77777777" w:rsidTr="0016479C">
        <w:trPr>
          <w:trHeight w:hRule="exact" w:val="217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BD07" w14:textId="457E0744" w:rsidR="00B70C85" w:rsidRPr="00F91824" w:rsidRDefault="00191228" w:rsidP="00BC0A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B70C85" w:rsidRP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Eligibility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6B73" w14:textId="0D4B8CAA" w:rsidR="00B71B30" w:rsidRPr="0016479C" w:rsidRDefault="00B71B30" w:rsidP="00461CCD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proofErr w:type="gramStart"/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Borrowers</w:t>
            </w:r>
            <w:proofErr w:type="gramEnd"/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="00734409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household</w:t>
            </w: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="00734409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i</w:t>
            </w: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ncome must be at or below 80% of the HUD median income guidelines adjusted for </w:t>
            </w:r>
            <w:r w:rsidR="00457A17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household</w:t>
            </w: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size </w:t>
            </w:r>
            <w:r w:rsidR="00734409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in </w:t>
            </w:r>
            <w:r w:rsidR="00DB643E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C</w:t>
            </w:r>
            <w:r w:rsidR="00F91824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ascade </w:t>
            </w:r>
            <w:r w:rsidR="00DB643E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C</w:t>
            </w:r>
            <w:r w:rsidR="00F91824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ounty </w:t>
            </w:r>
          </w:p>
          <w:p w14:paraId="7D25A280" w14:textId="0E729C81" w:rsidR="00F774BE" w:rsidRPr="0016479C" w:rsidRDefault="00F774BE" w:rsidP="00461CCD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Borrower must qualify for a 1st mortgage (FHA/VA/CONV/RD) through a participating lender</w:t>
            </w:r>
            <w:r w:rsidR="00734409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, consider MBOH </w:t>
            </w:r>
            <w:r w:rsidR="00457A17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set a-set 1</w:t>
            </w:r>
            <w:r w:rsidR="00457A17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vertAlign w:val="superscript"/>
              </w:rPr>
              <w:t>st</w:t>
            </w:r>
            <w:r w:rsidR="00457A17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mortgage for rate</w:t>
            </w:r>
          </w:p>
          <w:p w14:paraId="53EBE91E" w14:textId="77777777" w:rsidR="00461CCD" w:rsidRPr="0016479C" w:rsidRDefault="00461CCD" w:rsidP="00461CCD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Borrowers are required to complete a NeighborWorks approved Homebuyer Education class prior to loan closing as well as a one/one counseling session with a NeighborWorks Certified Housing Counselor</w:t>
            </w: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</w:p>
          <w:p w14:paraId="152B9A45" w14:textId="77777777" w:rsidR="00510114" w:rsidRPr="0016479C" w:rsidRDefault="00461CCD" w:rsidP="00461CCD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First time homebuyer (has not owned a home in the last 3 years) OR single parent with dependent children OR have a disabled family member</w:t>
            </w:r>
          </w:p>
          <w:p w14:paraId="1222D364" w14:textId="59B6ACA4" w:rsidR="006207F7" w:rsidRPr="0016479C" w:rsidRDefault="006207F7" w:rsidP="00461CCD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Individuals selling a home to purchase our home will not be able to use OIP funds</w:t>
            </w:r>
          </w:p>
        </w:tc>
      </w:tr>
      <w:tr w:rsidR="00B70C85" w:rsidRPr="00BD35E4" w14:paraId="6C7E8338" w14:textId="77777777" w:rsidTr="0016479C">
        <w:trPr>
          <w:trHeight w:hRule="exact" w:val="99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53D9" w14:textId="0EE9868F" w:rsidR="00B70C85" w:rsidRPr="00F91824" w:rsidRDefault="00191228" w:rsidP="006D54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B70C85" w:rsidRP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Program</w:t>
            </w:r>
            <w:r w:rsidR="00BC0A03" w:rsidRP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B70C85" w:rsidRP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Summary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8221" w14:textId="10D5D69E" w:rsidR="00B70C85" w:rsidRPr="0016479C" w:rsidRDefault="00510114" w:rsidP="008456AC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1181"/>
              <w:contextualSpacing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NeighborWorks Great Falls sells new homes, high school homes, and homes with major rehabilitation</w:t>
            </w:r>
          </w:p>
          <w:p w14:paraId="78DDD838" w14:textId="5C9472D1" w:rsidR="00510114" w:rsidRPr="0016479C" w:rsidRDefault="006D5454" w:rsidP="008456AC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1181"/>
              <w:contextualSpacing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Some </w:t>
            </w:r>
            <w:r w:rsidR="00510114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homes</w:t>
            </w: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may</w:t>
            </w:r>
            <w:r w:rsidR="00510114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include SHOP financing which requires “sweat equity” to be performed. Generally, work is painting and landscaping. This financing is part of the total subsidy. </w:t>
            </w:r>
          </w:p>
          <w:p w14:paraId="716FE3AE" w14:textId="23B53694" w:rsidR="00510114" w:rsidRPr="0016479C" w:rsidRDefault="00510114" w:rsidP="008456AC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1181"/>
              <w:contextualSpacing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Earnest money of at least $500.00 is required.</w:t>
            </w:r>
          </w:p>
        </w:tc>
      </w:tr>
      <w:tr w:rsidR="00B70C85" w:rsidRPr="00BD35E4" w14:paraId="04D5EC0F" w14:textId="77777777" w:rsidTr="0016479C">
        <w:trPr>
          <w:trHeight w:hRule="exact" w:val="34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E2AB" w14:textId="2FDBE109" w:rsidR="00B70C85" w:rsidRPr="00F91824" w:rsidRDefault="00191228" w:rsidP="006D54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B70C85" w:rsidRP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Loan</w:t>
            </w:r>
            <w:r w:rsidR="00510114" w:rsidRP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B70C85" w:rsidRP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Amount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F5F8" w14:textId="3CFDF95B" w:rsidR="00B70C85" w:rsidRPr="0016479C" w:rsidRDefault="000B6EB0" w:rsidP="00BD35E4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Average</w:t>
            </w:r>
            <w:r w:rsidR="00B70C85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loan amount</w:t>
            </w:r>
            <w:r w:rsidR="006D5454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="00536494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could go </w:t>
            </w:r>
            <w:r w:rsidR="006D5454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up to</w:t>
            </w:r>
            <w:r w:rsidR="00B70C85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$</w:t>
            </w: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5</w:t>
            </w:r>
            <w:r w:rsidR="00B70C85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0,000</w:t>
            </w:r>
            <w:r w:rsidR="00536494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="008456AC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as</w:t>
            </w:r>
            <w:r w:rsidR="00536494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needed.</w:t>
            </w:r>
            <w:r w:rsidR="008456AC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 </w:t>
            </w:r>
          </w:p>
        </w:tc>
      </w:tr>
      <w:tr w:rsidR="00F91824" w:rsidRPr="00BD35E4" w14:paraId="07EA46CD" w14:textId="77777777" w:rsidTr="0016479C">
        <w:trPr>
          <w:trHeight w:hRule="exact" w:val="37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1471" w14:textId="2154DBE1" w:rsidR="00F91824" w:rsidRPr="00F91824" w:rsidRDefault="00191228" w:rsidP="006D54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Term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F211" w14:textId="6F6EF776" w:rsidR="00F91824" w:rsidRPr="0016479C" w:rsidRDefault="00F91824" w:rsidP="00BD35E4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30-year</w:t>
            </w:r>
          </w:p>
        </w:tc>
      </w:tr>
      <w:tr w:rsidR="00B70C85" w:rsidRPr="00BD35E4" w14:paraId="3D04778A" w14:textId="77777777" w:rsidTr="0016479C">
        <w:trPr>
          <w:trHeight w:hRule="exact" w:val="34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804E" w14:textId="4F8416C3" w:rsidR="00B70C85" w:rsidRPr="00F91824" w:rsidRDefault="00191228" w:rsidP="00BC0A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B70C85" w:rsidRP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Interest Rate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81DB" w14:textId="264B6EC7" w:rsidR="00B70C85" w:rsidRPr="0016479C" w:rsidRDefault="000B6EB0" w:rsidP="00BD35E4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0% </w:t>
            </w:r>
            <w:r w:rsidR="006D5454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deferred </w:t>
            </w:r>
          </w:p>
        </w:tc>
      </w:tr>
      <w:tr w:rsidR="00F774BE" w:rsidRPr="00BD35E4" w14:paraId="08874727" w14:textId="77777777" w:rsidTr="0016479C">
        <w:trPr>
          <w:trHeight w:hRule="exact" w:val="73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A226" w14:textId="196A1062" w:rsidR="00F774BE" w:rsidRPr="00F91824" w:rsidRDefault="00191228" w:rsidP="00BC0A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774BE" w:rsidRP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Ratios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E5DE" w14:textId="06A9B7DA" w:rsidR="00F774BE" w:rsidRPr="0016479C" w:rsidRDefault="009E62FA" w:rsidP="008456AC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1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Housing ratio </w:t>
            </w:r>
            <w:r w:rsidR="00E258E9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2</w:t>
            </w:r>
            <w:r w:rsidR="00854CCF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8</w:t>
            </w:r>
            <w:r w:rsidR="00E258E9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-32% - Debt to income </w:t>
            </w:r>
            <w:r w:rsidR="00457A17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less than or equal to</w:t>
            </w:r>
            <w:r w:rsidR="00E258E9"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41% </w:t>
            </w:r>
          </w:p>
          <w:p w14:paraId="546D84AA" w14:textId="04157D37" w:rsidR="00A13EFA" w:rsidRPr="0016479C" w:rsidRDefault="004602CF" w:rsidP="008456AC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1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Loan packages outside of the DTI ratio of 41% cannot be approved.  Compensating factors will not be used.  </w:t>
            </w:r>
          </w:p>
        </w:tc>
      </w:tr>
      <w:tr w:rsidR="00F91824" w:rsidRPr="00BD35E4" w14:paraId="45518CD0" w14:textId="77777777" w:rsidTr="0016479C">
        <w:trPr>
          <w:trHeight w:hRule="exact" w:val="36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ED9C" w14:textId="15033567" w:rsidR="00F91824" w:rsidRPr="00F91824" w:rsidRDefault="00191228" w:rsidP="00BC0A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Loan to Value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5B4D" w14:textId="44F9316B" w:rsidR="00F91824" w:rsidRPr="0016479C" w:rsidRDefault="00E258E9" w:rsidP="00F774BE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 xml:space="preserve">CLTV 105% </w:t>
            </w:r>
          </w:p>
        </w:tc>
      </w:tr>
      <w:tr w:rsidR="00B70C85" w:rsidRPr="00BD35E4" w14:paraId="1E7B9473" w14:textId="77777777" w:rsidTr="0016479C">
        <w:trPr>
          <w:trHeight w:hRule="exact" w:val="79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2C47" w14:textId="0ED9EB62" w:rsidR="00B70C85" w:rsidRPr="00F91824" w:rsidRDefault="00191228" w:rsidP="006D54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Borrower    </w:t>
            </w:r>
            <w:r w:rsidR="0016479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Investment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A63F" w14:textId="77777777" w:rsidR="00B70C85" w:rsidRPr="0016479C" w:rsidRDefault="00B70C85" w:rsidP="00BD35E4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Borrowers are required to contribute a minimum of $1,000 of their own funds</w:t>
            </w:r>
          </w:p>
          <w:p w14:paraId="4B00886D" w14:textId="77777777" w:rsidR="000B6EB0" w:rsidRPr="0016479C" w:rsidRDefault="000B6EB0" w:rsidP="00BD35E4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Gift fund and </w:t>
            </w:r>
            <w:proofErr w:type="spellStart"/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HomeStart</w:t>
            </w:r>
            <w:proofErr w:type="spellEnd"/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funds are acceptable sources of borrower funds</w:t>
            </w:r>
          </w:p>
          <w:p w14:paraId="4D6B0A6B" w14:textId="72E7862A" w:rsidR="006D5454" w:rsidRPr="0016479C" w:rsidRDefault="006D5454" w:rsidP="00BD35E4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For FHA 1st mortgages, borrower is required to invest the 3.5% down payment with their own funds. </w:t>
            </w:r>
          </w:p>
        </w:tc>
      </w:tr>
      <w:tr w:rsidR="003578D3" w:rsidRPr="00BD35E4" w14:paraId="08225443" w14:textId="77777777" w:rsidTr="0016479C">
        <w:trPr>
          <w:trHeight w:hRule="exact" w:val="37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6C52" w14:textId="27A0D63C" w:rsidR="003578D3" w:rsidRPr="00F91824" w:rsidRDefault="00191228" w:rsidP="003578D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578D3" w:rsidRP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Asset Limit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8552" w14:textId="00664C49" w:rsidR="003578D3" w:rsidRPr="0016479C" w:rsidRDefault="003578D3" w:rsidP="003578D3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Total</w:t>
            </w:r>
            <w:r w:rsidRPr="0016479C">
              <w:rPr>
                <w:rFonts w:ascii="Times New Roman" w:hAnsi="Times New Roman" w:cs="Times New Roman"/>
                <w:spacing w:val="-12"/>
                <w:position w:val="2"/>
                <w:sz w:val="18"/>
                <w:szCs w:val="18"/>
              </w:rPr>
              <w:t xml:space="preserve"> </w:t>
            </w:r>
            <w:r w:rsidR="00E258E9"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household</w:t>
            </w:r>
            <w:r w:rsidRPr="0016479C">
              <w:rPr>
                <w:rFonts w:ascii="Times New Roman" w:hAnsi="Times New Roman" w:cs="Times New Roman"/>
                <w:spacing w:val="-11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liquid</w:t>
            </w:r>
            <w:r w:rsidRPr="0016479C">
              <w:rPr>
                <w:rFonts w:ascii="Times New Roman" w:hAnsi="Times New Roman" w:cs="Times New Roman"/>
                <w:spacing w:val="-11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assets</w:t>
            </w:r>
            <w:r w:rsidRPr="0016479C">
              <w:rPr>
                <w:rFonts w:ascii="Times New Roman" w:hAnsi="Times New Roman" w:cs="Times New Roman"/>
                <w:spacing w:val="-11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cannot</w:t>
            </w:r>
            <w:r w:rsidRPr="0016479C">
              <w:rPr>
                <w:rFonts w:ascii="Times New Roman" w:hAnsi="Times New Roman" w:cs="Times New Roman"/>
                <w:spacing w:val="-11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exceed</w:t>
            </w:r>
            <w:r w:rsidRPr="0016479C">
              <w:rPr>
                <w:rFonts w:ascii="Times New Roman" w:hAnsi="Times New Roman" w:cs="Times New Roman"/>
                <w:spacing w:val="17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$</w:t>
            </w:r>
            <w:r w:rsidR="00854CCF"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1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5,000.00</w:t>
            </w:r>
            <w:r w:rsidRPr="0016479C">
              <w:rPr>
                <w:rFonts w:ascii="Times New Roman" w:hAnsi="Times New Roman" w:cs="Times New Roman"/>
                <w:spacing w:val="-11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and</w:t>
            </w:r>
            <w:r w:rsidRPr="0016479C">
              <w:rPr>
                <w:rFonts w:ascii="Times New Roman" w:hAnsi="Times New Roman" w:cs="Times New Roman"/>
                <w:spacing w:val="-11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total</w:t>
            </w:r>
            <w:r w:rsidRPr="0016479C">
              <w:rPr>
                <w:rFonts w:ascii="Times New Roman" w:hAnsi="Times New Roman" w:cs="Times New Roman"/>
                <w:spacing w:val="-11"/>
                <w:position w:val="2"/>
                <w:sz w:val="18"/>
                <w:szCs w:val="18"/>
              </w:rPr>
              <w:t xml:space="preserve"> </w:t>
            </w:r>
            <w:r w:rsidR="00E258E9"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household</w:t>
            </w:r>
            <w:r w:rsidRPr="0016479C">
              <w:rPr>
                <w:rFonts w:ascii="Times New Roman" w:hAnsi="Times New Roman" w:cs="Times New Roman"/>
                <w:spacing w:val="-12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assets</w:t>
            </w:r>
            <w:r w:rsidRPr="0016479C">
              <w:rPr>
                <w:rFonts w:ascii="Times New Roman" w:hAnsi="Times New Roman" w:cs="Times New Roman"/>
                <w:spacing w:val="-11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cannot</w:t>
            </w:r>
            <w:r w:rsidRPr="0016479C">
              <w:rPr>
                <w:rFonts w:ascii="Times New Roman" w:hAnsi="Times New Roman" w:cs="Times New Roman"/>
                <w:spacing w:val="-11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exceed</w:t>
            </w:r>
            <w:r w:rsidRPr="0016479C">
              <w:rPr>
                <w:rFonts w:ascii="Times New Roman" w:hAnsi="Times New Roman" w:cs="Times New Roman"/>
                <w:spacing w:val="-11"/>
                <w:position w:val="2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$</w:t>
            </w:r>
            <w:r w:rsidR="00854CCF"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10</w:t>
            </w:r>
            <w:r w:rsidRPr="0016479C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0,000.00</w:t>
            </w:r>
          </w:p>
        </w:tc>
      </w:tr>
      <w:tr w:rsidR="008456AC" w:rsidRPr="00BD35E4" w14:paraId="698F63B8" w14:textId="77777777" w:rsidTr="0016479C">
        <w:trPr>
          <w:trHeight w:hRule="exact" w:val="196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3EA1" w14:textId="6A6741B4" w:rsidR="008456AC" w:rsidRDefault="00191228" w:rsidP="003578D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Other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8BC4" w14:textId="77777777" w:rsidR="00191228" w:rsidRPr="0016479C" w:rsidRDefault="00191228" w:rsidP="0019122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spacing w:before="88" w:after="0" w:line="245" w:lineRule="exact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/>
                <w:sz w:val="18"/>
                <w:szCs w:val="18"/>
              </w:rPr>
              <w:t>A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housing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quality</w:t>
            </w:r>
            <w:r w:rsidRPr="0016479C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inspection</w:t>
            </w:r>
            <w:r w:rsidRPr="0016479C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must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be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performed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on</w:t>
            </w:r>
            <w:r w:rsidRPr="0016479C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each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property</w:t>
            </w:r>
            <w:r w:rsidRPr="0016479C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(HQS)</w:t>
            </w:r>
          </w:p>
          <w:p w14:paraId="63EBA8AE" w14:textId="77777777" w:rsidR="00191228" w:rsidRPr="0016479C" w:rsidRDefault="00191228" w:rsidP="0019122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spacing w:after="0" w:line="245" w:lineRule="exact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/>
                <w:sz w:val="18"/>
                <w:szCs w:val="18"/>
              </w:rPr>
              <w:t>Property</w:t>
            </w:r>
            <w:r w:rsidRPr="0016479C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cannot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have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been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rented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in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the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90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days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 xml:space="preserve">before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the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purchase/sale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agreement.</w:t>
            </w:r>
          </w:p>
          <w:p w14:paraId="62B30A2E" w14:textId="77777777" w:rsidR="00191228" w:rsidRPr="0016479C" w:rsidRDefault="00191228" w:rsidP="0019122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22"/>
              </w:tabs>
              <w:spacing w:before="18" w:after="0" w:line="228" w:lineRule="exact"/>
              <w:ind w:right="592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/>
                <w:sz w:val="18"/>
                <w:szCs w:val="18"/>
              </w:rPr>
              <w:t>Property</w:t>
            </w:r>
            <w:r w:rsidRPr="0016479C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built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prior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to</w:t>
            </w:r>
            <w:r w:rsidRPr="0016479C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1978,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that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has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peeling,</w:t>
            </w:r>
            <w:r w:rsidRPr="0016479C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or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chipping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paint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identified</w:t>
            </w:r>
            <w:r w:rsidRPr="0016479C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on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the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HQS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Inspection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1"/>
                <w:sz w:val="18"/>
                <w:szCs w:val="18"/>
              </w:rPr>
              <w:t>or</w:t>
            </w:r>
            <w:r w:rsidRPr="0016479C">
              <w:rPr>
                <w:rFonts w:ascii="Times New Roman"/>
                <w:spacing w:val="68"/>
                <w:w w:val="99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appraisal,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is</w:t>
            </w:r>
            <w:r w:rsidRPr="0016479C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ineligible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for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this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program</w:t>
            </w:r>
          </w:p>
          <w:p w14:paraId="099A60EE" w14:textId="77777777" w:rsidR="00191228" w:rsidRPr="0016479C" w:rsidRDefault="00191228" w:rsidP="0019122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22"/>
              </w:tabs>
              <w:spacing w:after="0" w:line="243" w:lineRule="exact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/>
                <w:sz w:val="18"/>
                <w:szCs w:val="18"/>
              </w:rPr>
              <w:t>Any</w:t>
            </w:r>
            <w:r w:rsidRPr="0016479C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repair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requirements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2"/>
                <w:sz w:val="18"/>
                <w:szCs w:val="18"/>
              </w:rPr>
              <w:t>must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be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completed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prior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to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closing.</w:t>
            </w:r>
          </w:p>
          <w:p w14:paraId="0D64A80B" w14:textId="02853240" w:rsidR="008456AC" w:rsidRPr="0016479C" w:rsidRDefault="00191228" w:rsidP="00191228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30" w:after="0" w:line="2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/>
                <w:spacing w:val="-1"/>
                <w:sz w:val="18"/>
                <w:szCs w:val="18"/>
              </w:rPr>
              <w:t>Manufactured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homes</w:t>
            </w:r>
            <w:r w:rsidRPr="0016479C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on</w:t>
            </w:r>
            <w:r w:rsidRPr="0016479C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a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permanent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foundation</w:t>
            </w:r>
            <w:r w:rsidRPr="0016479C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(FHA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foundation</w:t>
            </w:r>
            <w:r w:rsidRPr="0016479C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requirements</w:t>
            </w:r>
            <w:r w:rsidRPr="0016479C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apply)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larger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than</w:t>
            </w:r>
            <w:r w:rsidRPr="0016479C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a</w:t>
            </w:r>
            <w:r w:rsidRPr="0016479C">
              <w:rPr>
                <w:rFonts w:ascii="Times New Roman"/>
                <w:spacing w:val="81"/>
                <w:w w:val="99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singlewide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and</w:t>
            </w:r>
            <w:r w:rsidRPr="0016479C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built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pacing w:val="-1"/>
                <w:sz w:val="18"/>
                <w:szCs w:val="18"/>
              </w:rPr>
              <w:t>after</w:t>
            </w:r>
            <w:r w:rsidRPr="0016479C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July</w:t>
            </w:r>
            <w:r w:rsidRPr="0016479C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/>
                <w:sz w:val="18"/>
                <w:szCs w:val="18"/>
              </w:rPr>
              <w:t>1976</w:t>
            </w:r>
          </w:p>
        </w:tc>
      </w:tr>
      <w:tr w:rsidR="00F91824" w:rsidRPr="00BD35E4" w14:paraId="2A7B1A2D" w14:textId="77777777" w:rsidTr="0016479C">
        <w:trPr>
          <w:trHeight w:hRule="exact" w:val="91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FA57" w14:textId="16508CEF" w:rsidR="00F91824" w:rsidRPr="00F91824" w:rsidRDefault="00191228" w:rsidP="003578D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Security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DFAA" w14:textId="77777777" w:rsidR="00F91824" w:rsidRPr="0016479C" w:rsidRDefault="00F91824" w:rsidP="00F91824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30" w:after="0" w:line="2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Secured</w:t>
            </w:r>
            <w:r w:rsidRPr="001647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Pr="001647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6479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Deed</w:t>
            </w:r>
            <w:r w:rsidRPr="001647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647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Trust</w:t>
            </w:r>
          </w:p>
          <w:p w14:paraId="120F46A4" w14:textId="77777777" w:rsidR="00F91824" w:rsidRPr="0016479C" w:rsidRDefault="00F91824" w:rsidP="00F91824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NWGF</w:t>
            </w:r>
            <w:r w:rsidRPr="001647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16479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 w:rsidRPr="0016479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16479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  <w:proofErr w:type="spellStart"/>
            <w:r w:rsidRPr="0016479C">
              <w:rPr>
                <w:rFonts w:ascii="Times New Roman" w:hAnsi="Times New Roman" w:cs="Times New Roman"/>
                <w:spacing w:val="-1"/>
                <w:position w:val="7"/>
                <w:sz w:val="18"/>
                <w:szCs w:val="18"/>
              </w:rPr>
              <w:t>nd</w:t>
            </w:r>
            <w:proofErr w:type="spellEnd"/>
            <w:r w:rsidRPr="0016479C">
              <w:rPr>
                <w:rFonts w:ascii="Times New Roman" w:hAnsi="Times New Roman" w:cs="Times New Roman"/>
                <w:spacing w:val="12"/>
                <w:position w:val="7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lien</w:t>
            </w:r>
            <w:r w:rsidRPr="0016479C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  <w:r w:rsidRPr="0016479C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</w:p>
          <w:p w14:paraId="0B35D00C" w14:textId="6F15B8CC" w:rsidR="00F91824" w:rsidRPr="0016479C" w:rsidRDefault="00F91824" w:rsidP="00F91824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2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Mortgage</w:t>
            </w:r>
            <w:r w:rsidRPr="0016479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16479C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r w:rsidRPr="0016479C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assumable</w:t>
            </w:r>
          </w:p>
        </w:tc>
      </w:tr>
      <w:tr w:rsidR="00F91824" w:rsidRPr="00BD35E4" w14:paraId="49EB0219" w14:textId="77777777" w:rsidTr="00E77EDF">
        <w:trPr>
          <w:trHeight w:hRule="exact" w:val="122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6D52" w14:textId="2B3B5E94" w:rsidR="00F91824" w:rsidRDefault="00191228" w:rsidP="003578D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9182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Payments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CCE3" w14:textId="16DC75DF" w:rsidR="00F91824" w:rsidRPr="0016479C" w:rsidRDefault="00F91824" w:rsidP="00F91824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30" w:after="0" w:line="2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6479C">
              <w:rPr>
                <w:rFonts w:ascii="Times New Roman" w:hAnsi="Times New Roman" w:cs="Times New Roman"/>
                <w:sz w:val="18"/>
                <w:szCs w:val="18"/>
              </w:rPr>
              <w:t xml:space="preserve">The note becomes due and payable upon maturity, or if any of the following occurs prior to the maturity date: 1.) No longer of use as borrower(s) sole residence; 2.) The sale, lease, </w:t>
            </w:r>
            <w:proofErr w:type="gramStart"/>
            <w:r w:rsidRPr="0016479C">
              <w:rPr>
                <w:rFonts w:ascii="Times New Roman" w:hAnsi="Times New Roman" w:cs="Times New Roman"/>
                <w:sz w:val="18"/>
                <w:szCs w:val="18"/>
              </w:rPr>
              <w:t>rental</w:t>
            </w:r>
            <w:proofErr w:type="gramEnd"/>
            <w:r w:rsidRPr="0016479C">
              <w:rPr>
                <w:rFonts w:ascii="Times New Roman" w:hAnsi="Times New Roman" w:cs="Times New Roman"/>
                <w:sz w:val="18"/>
                <w:szCs w:val="18"/>
              </w:rPr>
              <w:t xml:space="preserve"> or transfer of the property; 3.) Death of borrower(s); 4.) Upon refinance of the 1st mortgage (unless NW agrees to subordinate); 5.) Upon repayment of 1st mortgage.</w:t>
            </w:r>
          </w:p>
        </w:tc>
      </w:tr>
    </w:tbl>
    <w:p w14:paraId="403AD941" w14:textId="2C20562C" w:rsidR="00E77EDF" w:rsidRPr="0016479C" w:rsidRDefault="0016479C" w:rsidP="00E77ED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D29A2" w:rsidRPr="0016479C">
        <w:rPr>
          <w:rFonts w:ascii="Times New Roman" w:hAnsi="Times New Roman" w:cs="Times New Roman"/>
          <w:sz w:val="18"/>
          <w:szCs w:val="18"/>
        </w:rPr>
        <w:tab/>
      </w:r>
      <w:r w:rsidR="004D29A2" w:rsidRPr="0016479C">
        <w:rPr>
          <w:rFonts w:ascii="Times New Roman" w:hAnsi="Times New Roman" w:cs="Times New Roman"/>
          <w:sz w:val="18"/>
          <w:szCs w:val="18"/>
        </w:rPr>
        <w:tab/>
      </w:r>
      <w:r w:rsidR="004D29A2" w:rsidRPr="0016479C">
        <w:rPr>
          <w:rFonts w:ascii="Times New Roman" w:hAnsi="Times New Roman" w:cs="Times New Roman"/>
          <w:sz w:val="18"/>
          <w:szCs w:val="18"/>
        </w:rPr>
        <w:tab/>
      </w:r>
      <w:r w:rsidR="004D29A2" w:rsidRPr="0016479C">
        <w:rPr>
          <w:rFonts w:ascii="Times New Roman" w:hAnsi="Times New Roman" w:cs="Times New Roman"/>
          <w:sz w:val="18"/>
          <w:szCs w:val="18"/>
        </w:rPr>
        <w:tab/>
      </w:r>
      <w:r w:rsidR="004D29A2" w:rsidRPr="0016479C">
        <w:rPr>
          <w:rFonts w:ascii="Times New Roman" w:hAnsi="Times New Roman" w:cs="Times New Roman"/>
          <w:sz w:val="18"/>
          <w:szCs w:val="18"/>
        </w:rPr>
        <w:tab/>
      </w:r>
      <w:r w:rsidR="004D29A2" w:rsidRPr="0016479C">
        <w:rPr>
          <w:rFonts w:ascii="Times New Roman" w:hAnsi="Times New Roman" w:cs="Times New Roman"/>
          <w:sz w:val="18"/>
          <w:szCs w:val="18"/>
        </w:rPr>
        <w:tab/>
      </w:r>
      <w:r w:rsidR="004D29A2" w:rsidRPr="0016479C">
        <w:rPr>
          <w:rFonts w:ascii="Times New Roman" w:hAnsi="Times New Roman" w:cs="Times New Roman"/>
          <w:sz w:val="18"/>
          <w:szCs w:val="18"/>
        </w:rPr>
        <w:tab/>
      </w:r>
      <w:r w:rsidR="004D29A2" w:rsidRPr="0016479C">
        <w:rPr>
          <w:rFonts w:ascii="Times New Roman" w:hAnsi="Times New Roman" w:cs="Times New Roman"/>
          <w:sz w:val="18"/>
          <w:szCs w:val="18"/>
        </w:rPr>
        <w:tab/>
      </w:r>
      <w:r w:rsidR="004D29A2" w:rsidRPr="0016479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</w:t>
      </w:r>
      <w:r w:rsidR="004D29A2" w:rsidRPr="0016479C">
        <w:rPr>
          <w:rFonts w:ascii="Times New Roman" w:hAnsi="Times New Roman" w:cs="Times New Roman"/>
          <w:sz w:val="18"/>
          <w:szCs w:val="18"/>
        </w:rPr>
        <w:t>ee next page for more information</w:t>
      </w:r>
    </w:p>
    <w:p w14:paraId="1CDB4CFC" w14:textId="77777777" w:rsidR="00191228" w:rsidRDefault="00191228" w:rsidP="004D29A2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9305887" w14:textId="77777777" w:rsidR="0016479C" w:rsidRDefault="0016479C" w:rsidP="004D29A2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256D4C9" w14:textId="77777777" w:rsidR="0016479C" w:rsidRDefault="0016479C" w:rsidP="004D29A2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CD4C0C6" w14:textId="682DF5F7" w:rsidR="004D29A2" w:rsidRPr="0016479C" w:rsidRDefault="004D29A2" w:rsidP="004D29A2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16479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7B1383F" wp14:editId="2701745A">
            <wp:simplePos x="0" y="0"/>
            <wp:positionH relativeFrom="margin">
              <wp:posOffset>2442788</wp:posOffset>
            </wp:positionH>
            <wp:positionV relativeFrom="paragraph">
              <wp:posOffset>161</wp:posOffset>
            </wp:positionV>
            <wp:extent cx="1623695" cy="7143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79C">
        <w:rPr>
          <w:rFonts w:ascii="Times New Roman" w:hAnsi="Times New Roman" w:cs="Times New Roman"/>
          <w:sz w:val="20"/>
          <w:szCs w:val="20"/>
          <w:u w:val="single"/>
        </w:rPr>
        <w:t>509 First Avenue</w:t>
      </w:r>
      <w:r w:rsidRPr="0016479C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16479C">
        <w:rPr>
          <w:rFonts w:ascii="Times New Roman" w:hAnsi="Times New Roman" w:cs="Times New Roman"/>
          <w:spacing w:val="-1"/>
          <w:sz w:val="20"/>
          <w:szCs w:val="20"/>
          <w:u w:val="single"/>
        </w:rPr>
        <w:t>South,</w:t>
      </w:r>
      <w:r w:rsidRPr="0016479C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16479C">
        <w:rPr>
          <w:rFonts w:ascii="Times New Roman" w:hAnsi="Times New Roman" w:cs="Times New Roman"/>
          <w:sz w:val="20"/>
          <w:szCs w:val="20"/>
          <w:u w:val="single"/>
        </w:rPr>
        <w:t>Great</w:t>
      </w:r>
      <w:r w:rsidRPr="0016479C"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16479C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Falls, </w:t>
      </w:r>
      <w:r w:rsidRPr="0016479C">
        <w:rPr>
          <w:rFonts w:ascii="Times New Roman" w:hAnsi="Times New Roman" w:cs="Times New Roman"/>
          <w:sz w:val="20"/>
          <w:szCs w:val="20"/>
          <w:u w:val="single"/>
        </w:rPr>
        <w:t>MT</w:t>
      </w:r>
      <w:r w:rsidRPr="0016479C">
        <w:rPr>
          <w:rFonts w:ascii="Times New Roman" w:hAnsi="Times New Roman" w:cs="Times New Roman"/>
          <w:spacing w:val="3"/>
          <w:sz w:val="20"/>
          <w:szCs w:val="20"/>
          <w:u w:val="single"/>
        </w:rPr>
        <w:t xml:space="preserve"> </w:t>
      </w:r>
      <w:r w:rsidRPr="0016479C">
        <w:rPr>
          <w:rFonts w:ascii="Times New Roman" w:hAnsi="Times New Roman" w:cs="Times New Roman"/>
          <w:sz w:val="20"/>
          <w:szCs w:val="20"/>
          <w:u w:val="single"/>
        </w:rPr>
        <w:t>59401</w:t>
      </w:r>
      <w:r w:rsidRPr="0016479C"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 </w:t>
      </w:r>
      <w:r w:rsidRPr="0016479C">
        <w:rPr>
          <w:rFonts w:ascii="Times New Roman" w:hAnsi="Times New Roman" w:cs="Times New Roman"/>
          <w:sz w:val="20"/>
          <w:szCs w:val="20"/>
          <w:u w:val="single"/>
        </w:rPr>
        <w:t>–</w:t>
      </w:r>
      <w:r w:rsidRPr="0016479C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16479C">
        <w:rPr>
          <w:rFonts w:ascii="Times New Roman" w:hAnsi="Times New Roman" w:cs="Times New Roman"/>
          <w:spacing w:val="-1"/>
          <w:sz w:val="20"/>
          <w:szCs w:val="20"/>
          <w:u w:val="single"/>
        </w:rPr>
        <w:t>(406)</w:t>
      </w:r>
      <w:r w:rsidRPr="0016479C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16479C">
        <w:rPr>
          <w:rFonts w:ascii="Times New Roman" w:hAnsi="Times New Roman" w:cs="Times New Roman"/>
          <w:sz w:val="20"/>
          <w:szCs w:val="20"/>
          <w:u w:val="single"/>
        </w:rPr>
        <w:t>761.5861 –</w:t>
      </w:r>
      <w:r w:rsidRPr="0016479C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hyperlink r:id="rId10" w:history="1">
        <w:r w:rsidRPr="0016479C">
          <w:rPr>
            <w:rFonts w:ascii="Times New Roman" w:hAnsi="Times New Roman" w:cs="Times New Roman"/>
            <w:spacing w:val="-1"/>
            <w:sz w:val="20"/>
            <w:szCs w:val="20"/>
            <w:u w:val="single"/>
          </w:rPr>
          <w:t>www.nwgf.org</w:t>
        </w:r>
      </w:hyperlink>
    </w:p>
    <w:p w14:paraId="08F455F5" w14:textId="39FC30C2" w:rsidR="004D29A2" w:rsidRDefault="004D29A2" w:rsidP="004D29A2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 w:rsidRPr="006D5454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Owners in Partnership </w:t>
      </w:r>
      <w:r>
        <w:rPr>
          <w:rFonts w:ascii="Times New Roman" w:hAnsi="Times New Roman" w:cs="Times New Roman"/>
          <w:b/>
          <w:bCs/>
          <w:sz w:val="28"/>
          <w:szCs w:val="20"/>
          <w:u w:val="single"/>
        </w:rPr>
        <w:t>to Purchase</w:t>
      </w:r>
      <w:r w:rsidRPr="006D5454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N</w:t>
      </w:r>
      <w:r>
        <w:rPr>
          <w:rFonts w:ascii="Times New Roman" w:hAnsi="Times New Roman" w:cs="Times New Roman"/>
          <w:b/>
          <w:bCs/>
          <w:sz w:val="28"/>
          <w:szCs w:val="20"/>
          <w:u w:val="single"/>
        </w:rPr>
        <w:t>eighborWorks Great Falls</w:t>
      </w:r>
      <w:r w:rsidRPr="006D5454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</w:p>
    <w:p w14:paraId="0247ACEC" w14:textId="356B53B2" w:rsidR="00C778BC" w:rsidRDefault="004D29A2" w:rsidP="00FD41C5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 w:rsidRPr="006D5454">
        <w:rPr>
          <w:rFonts w:ascii="Times New Roman" w:hAnsi="Times New Roman" w:cs="Times New Roman"/>
          <w:b/>
          <w:bCs/>
          <w:sz w:val="28"/>
          <w:szCs w:val="20"/>
          <w:u w:val="single"/>
        </w:rPr>
        <w:t>New Homes and Rehabilitation</w:t>
      </w:r>
      <w:r w:rsidR="0050263A">
        <w:rPr>
          <w:rFonts w:ascii="Times New Roman" w:hAnsi="Times New Roman" w:cs="Times New Roman"/>
          <w:b/>
          <w:bCs/>
          <w:sz w:val="28"/>
          <w:szCs w:val="20"/>
          <w:u w:val="single"/>
        </w:rPr>
        <w:t>s</w:t>
      </w:r>
    </w:p>
    <w:p w14:paraId="424B30B5" w14:textId="77777777" w:rsidR="00FD41C5" w:rsidRDefault="00FD41C5" w:rsidP="00FF1FF0">
      <w:pPr>
        <w:pStyle w:val="BodyText"/>
        <w:widowControl w:val="0"/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223BD67E" w14:textId="297C40FA" w:rsidR="00FF1FF0" w:rsidRPr="00FD41C5" w:rsidRDefault="00FD41C5" w:rsidP="00FF1FF0">
      <w:pPr>
        <w:pStyle w:val="BodyText"/>
        <w:widowControl w:val="0"/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FD41C5">
        <w:rPr>
          <w:rFonts w:ascii="Times New Roman" w:hAnsi="Times New Roman" w:cs="Times New Roman"/>
          <w:sz w:val="18"/>
          <w:szCs w:val="18"/>
        </w:rPr>
        <w:t xml:space="preserve">This is an important program for first time homebuyers!  </w:t>
      </w:r>
      <w:r w:rsidR="00C778BC" w:rsidRPr="00FD41C5">
        <w:rPr>
          <w:rFonts w:ascii="Times New Roman" w:hAnsi="Times New Roman" w:cs="Times New Roman"/>
          <w:sz w:val="18"/>
          <w:szCs w:val="18"/>
        </w:rPr>
        <w:t xml:space="preserve">Please </w:t>
      </w:r>
      <w:r w:rsidRPr="00FD41C5">
        <w:rPr>
          <w:rFonts w:ascii="Times New Roman" w:hAnsi="Times New Roman" w:cs="Times New Roman"/>
          <w:sz w:val="18"/>
          <w:szCs w:val="18"/>
        </w:rPr>
        <w:t>allow</w:t>
      </w:r>
      <w:r w:rsidR="00C778BC" w:rsidRPr="00FD41C5">
        <w:rPr>
          <w:rFonts w:ascii="Times New Roman" w:hAnsi="Times New Roman" w:cs="Times New Roman"/>
          <w:sz w:val="18"/>
          <w:szCs w:val="18"/>
        </w:rPr>
        <w:t xml:space="preserve"> the purchase agreement to be flexible with the closing date.</w:t>
      </w:r>
      <w:r w:rsidR="00FF1FF0" w:rsidRPr="00FD41C5">
        <w:rPr>
          <w:rFonts w:ascii="Times New Roman" w:hAnsi="Times New Roman" w:cs="Times New Roman"/>
          <w:sz w:val="18"/>
          <w:szCs w:val="18"/>
        </w:rPr>
        <w:t xml:space="preserve">  </w:t>
      </w:r>
      <w:r w:rsidRPr="00FD41C5">
        <w:rPr>
          <w:rFonts w:ascii="Times New Roman" w:hAnsi="Times New Roman" w:cs="Times New Roman"/>
          <w:sz w:val="18"/>
          <w:szCs w:val="18"/>
        </w:rPr>
        <w:t>Prepare</w:t>
      </w:r>
      <w:r w:rsidR="00FF1FF0" w:rsidRPr="00FD41C5">
        <w:rPr>
          <w:rFonts w:ascii="Times New Roman" w:hAnsi="Times New Roman" w:cs="Times New Roman"/>
          <w:sz w:val="18"/>
          <w:szCs w:val="18"/>
        </w:rPr>
        <w:t xml:space="preserve"> the borrower that the loan must go through an approval process.</w:t>
      </w:r>
      <w:r w:rsidR="00FF1FF0" w:rsidRPr="00FD41C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F1FF0" w:rsidRPr="00FD41C5">
        <w:rPr>
          <w:rFonts w:ascii="Times New Roman" w:hAnsi="Times New Roman" w:cs="Times New Roman"/>
          <w:b/>
          <w:bCs/>
          <w:sz w:val="18"/>
          <w:szCs w:val="18"/>
        </w:rPr>
        <w:t>Please</w:t>
      </w:r>
      <w:r w:rsidR="00FF1FF0" w:rsidRPr="00FD41C5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="00FF1FF0" w:rsidRPr="00FD41C5">
        <w:rPr>
          <w:rFonts w:ascii="Times New Roman" w:hAnsi="Times New Roman" w:cs="Times New Roman"/>
          <w:b/>
          <w:bCs/>
          <w:spacing w:val="-1"/>
          <w:sz w:val="18"/>
          <w:szCs w:val="18"/>
        </w:rPr>
        <w:t>allow</w:t>
      </w:r>
      <w:r w:rsidR="00FF1FF0" w:rsidRPr="00FD41C5"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="00FF1FF0" w:rsidRPr="00FD41C5">
        <w:rPr>
          <w:rFonts w:ascii="Times New Roman" w:hAnsi="Times New Roman" w:cs="Times New Roman"/>
          <w:b/>
          <w:bCs/>
          <w:sz w:val="18"/>
          <w:szCs w:val="18"/>
        </w:rPr>
        <w:t>at</w:t>
      </w:r>
      <w:r w:rsidR="00FF1FF0" w:rsidRPr="00FD41C5">
        <w:rPr>
          <w:rFonts w:ascii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="00FF1FF0" w:rsidRPr="00FD41C5">
        <w:rPr>
          <w:rFonts w:ascii="Times New Roman" w:hAnsi="Times New Roman" w:cs="Times New Roman"/>
          <w:b/>
          <w:bCs/>
          <w:sz w:val="18"/>
          <w:szCs w:val="18"/>
        </w:rPr>
        <w:t>least</w:t>
      </w:r>
      <w:r w:rsidR="00FF1FF0" w:rsidRPr="00FD41C5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="00FF1FF0" w:rsidRPr="00FD41C5">
        <w:rPr>
          <w:rFonts w:ascii="Times New Roman" w:hAnsi="Times New Roman" w:cs="Times New Roman"/>
          <w:b/>
          <w:bCs/>
          <w:sz w:val="18"/>
          <w:szCs w:val="18"/>
        </w:rPr>
        <w:t>2-3</w:t>
      </w:r>
      <w:r w:rsidR="00FF1FF0" w:rsidRPr="00FD41C5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weeks</w:t>
      </w:r>
      <w:r w:rsidR="00FF1FF0" w:rsidRPr="00FD41C5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="00FF1FF0" w:rsidRPr="00FD41C5">
        <w:rPr>
          <w:rFonts w:ascii="Times New Roman" w:hAnsi="Times New Roman" w:cs="Times New Roman"/>
          <w:b/>
          <w:bCs/>
          <w:spacing w:val="-1"/>
          <w:sz w:val="18"/>
          <w:szCs w:val="18"/>
        </w:rPr>
        <w:t>for</w:t>
      </w:r>
      <w:r w:rsidR="00FF1FF0" w:rsidRPr="00FD41C5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="00FF1FF0" w:rsidRPr="00FD41C5">
        <w:rPr>
          <w:rFonts w:ascii="Times New Roman" w:hAnsi="Times New Roman" w:cs="Times New Roman"/>
          <w:b/>
          <w:bCs/>
          <w:sz w:val="18"/>
          <w:szCs w:val="18"/>
        </w:rPr>
        <w:t>processing</w:t>
      </w:r>
      <w:r w:rsidR="00FF1FF0" w:rsidRPr="00FD41C5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="00FF1FF0" w:rsidRPr="00FD41C5">
        <w:rPr>
          <w:rFonts w:ascii="Times New Roman" w:hAnsi="Times New Roman" w:cs="Times New Roman"/>
          <w:b/>
          <w:bCs/>
          <w:spacing w:val="-1"/>
          <w:sz w:val="18"/>
          <w:szCs w:val="18"/>
        </w:rPr>
        <w:t>application and possibly longer when not seamless.</w:t>
      </w:r>
      <w:r w:rsidRPr="00FD41C5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</w:p>
    <w:p w14:paraId="5A130112" w14:textId="77777777" w:rsidR="00FD41C5" w:rsidRDefault="00FD41C5" w:rsidP="00C778BC">
      <w:pPr>
        <w:pStyle w:val="Heading1"/>
        <w:ind w:left="0"/>
        <w:contextualSpacing/>
        <w:rPr>
          <w:rFonts w:cs="Times New Roman"/>
          <w:sz w:val="18"/>
          <w:szCs w:val="18"/>
        </w:rPr>
      </w:pPr>
    </w:p>
    <w:p w14:paraId="18207A60" w14:textId="584494F3" w:rsidR="004D29A2" w:rsidRPr="00FD41C5" w:rsidRDefault="004D29A2" w:rsidP="000777CB">
      <w:pPr>
        <w:pStyle w:val="Heading1"/>
        <w:ind w:left="0"/>
        <w:contextualSpacing/>
        <w:rPr>
          <w:rFonts w:cs="Times New Roman"/>
          <w:b w:val="0"/>
          <w:bCs w:val="0"/>
          <w:sz w:val="18"/>
          <w:szCs w:val="18"/>
        </w:rPr>
      </w:pPr>
      <w:r w:rsidRPr="00FD41C5">
        <w:rPr>
          <w:rFonts w:cs="Times New Roman"/>
          <w:sz w:val="18"/>
          <w:szCs w:val="18"/>
        </w:rPr>
        <w:t>Reservation</w:t>
      </w:r>
      <w:r w:rsidRPr="00FD41C5">
        <w:rPr>
          <w:rFonts w:cs="Times New Roman"/>
          <w:spacing w:val="-20"/>
          <w:sz w:val="18"/>
          <w:szCs w:val="18"/>
        </w:rPr>
        <w:t xml:space="preserve"> </w:t>
      </w:r>
      <w:r w:rsidRPr="00FD41C5">
        <w:rPr>
          <w:rFonts w:cs="Times New Roman"/>
          <w:spacing w:val="-1"/>
          <w:sz w:val="18"/>
          <w:szCs w:val="18"/>
        </w:rPr>
        <w:t>Procedure:</w:t>
      </w:r>
    </w:p>
    <w:p w14:paraId="501DB3EB" w14:textId="77777777" w:rsidR="000777CB" w:rsidRDefault="000777CB" w:rsidP="000777CB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54F7987C" w14:textId="45403AED" w:rsidR="00FD41C5" w:rsidRPr="00FD41C5" w:rsidRDefault="00C778BC" w:rsidP="000777CB">
      <w:pPr>
        <w:contextualSpacing/>
        <w:rPr>
          <w:rFonts w:ascii="Times New Roman" w:hAnsi="Times New Roman" w:cs="Times New Roman"/>
          <w:sz w:val="18"/>
          <w:szCs w:val="18"/>
        </w:rPr>
      </w:pPr>
      <w:r w:rsidRPr="00FD41C5">
        <w:rPr>
          <w:rFonts w:ascii="Times New Roman" w:hAnsi="Times New Roman" w:cs="Times New Roman"/>
          <w:sz w:val="18"/>
          <w:szCs w:val="18"/>
        </w:rPr>
        <w:t xml:space="preserve">Subsidy to assist in purchasing these homes is a 0% Deferred mortgage </w:t>
      </w:r>
      <w:r w:rsidRPr="00FD41C5">
        <w:rPr>
          <w:rFonts w:ascii="Times New Roman" w:hAnsi="Times New Roman" w:cs="Times New Roman"/>
          <w:b/>
          <w:sz w:val="18"/>
          <w:szCs w:val="18"/>
        </w:rPr>
        <w:t xml:space="preserve">averaging </w:t>
      </w:r>
      <w:r w:rsidRPr="00FD41C5">
        <w:rPr>
          <w:rFonts w:ascii="Times New Roman" w:hAnsi="Times New Roman" w:cs="Times New Roman"/>
          <w:sz w:val="18"/>
          <w:szCs w:val="18"/>
        </w:rPr>
        <w:t xml:space="preserve">$50,000.00 to assist with closing costs and gap financing.  Borrowers must be qualified for an approved first mortgage with an acceptable Lender.  Borrowers are required to have </w:t>
      </w:r>
      <w:r w:rsidRPr="00FD41C5">
        <w:rPr>
          <w:rFonts w:ascii="Times New Roman" w:hAnsi="Times New Roman" w:cs="Times New Roman"/>
          <w:b/>
          <w:color w:val="FF0000"/>
          <w:sz w:val="18"/>
          <w:szCs w:val="18"/>
        </w:rPr>
        <w:t>at least $1,000.00</w:t>
      </w:r>
      <w:r w:rsidRPr="00FD41C5">
        <w:rPr>
          <w:rFonts w:ascii="Times New Roman" w:hAnsi="Times New Roman" w:cs="Times New Roman"/>
          <w:sz w:val="18"/>
          <w:szCs w:val="18"/>
        </w:rPr>
        <w:t xml:space="preserve"> of their own funds in the deal.  </w:t>
      </w:r>
      <w:r w:rsidR="00FD41C5" w:rsidRPr="00FD41C5">
        <w:rPr>
          <w:rFonts w:ascii="Times New Roman" w:hAnsi="Times New Roman" w:cs="Times New Roman"/>
          <w:sz w:val="18"/>
          <w:szCs w:val="18"/>
        </w:rPr>
        <w:t>Gift funds and Home Start funds are acceptable sources of borrower funds.</w:t>
      </w:r>
    </w:p>
    <w:p w14:paraId="0BD195E4" w14:textId="4E9D9C54" w:rsidR="00C778BC" w:rsidRPr="00FD41C5" w:rsidRDefault="00C778BC" w:rsidP="000777CB">
      <w:pPr>
        <w:contextualSpacing/>
        <w:rPr>
          <w:rFonts w:ascii="Times New Roman" w:hAnsi="Times New Roman" w:cs="Times New Roman"/>
          <w:sz w:val="18"/>
          <w:szCs w:val="18"/>
        </w:rPr>
      </w:pPr>
      <w:r w:rsidRPr="00FD41C5">
        <w:rPr>
          <w:rFonts w:ascii="Times New Roman" w:hAnsi="Times New Roman" w:cs="Times New Roman"/>
          <w:b/>
          <w:sz w:val="18"/>
          <w:szCs w:val="18"/>
        </w:rPr>
        <w:t>If 1</w:t>
      </w:r>
      <w:r w:rsidRPr="00FD41C5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Pr="00FD41C5">
        <w:rPr>
          <w:rFonts w:ascii="Times New Roman" w:hAnsi="Times New Roman" w:cs="Times New Roman"/>
          <w:b/>
          <w:sz w:val="18"/>
          <w:szCs w:val="18"/>
        </w:rPr>
        <w:t xml:space="preserve"> mortgage is FHA, borrower is required to invest the 3.5% down payment with their own funds.</w:t>
      </w:r>
      <w:r w:rsidRPr="00FD41C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A6EBED" w14:textId="77777777" w:rsidR="000777CB" w:rsidRDefault="000777CB" w:rsidP="000777CB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31544F06" w14:textId="77777777" w:rsidR="000777CB" w:rsidRDefault="000777CB" w:rsidP="000777CB">
      <w:pPr>
        <w:contextualSpacing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0A686C34" w14:textId="77777777" w:rsidR="000777CB" w:rsidRPr="00FD41C5" w:rsidRDefault="000777CB" w:rsidP="000777CB">
      <w:pPr>
        <w:contextualSpacing/>
        <w:rPr>
          <w:rFonts w:ascii="Times New Roman" w:hAnsi="Times New Roman" w:cs="Times New Roman"/>
          <w:sz w:val="18"/>
          <w:szCs w:val="18"/>
        </w:rPr>
      </w:pPr>
      <w:r w:rsidRPr="00FD41C5">
        <w:rPr>
          <w:rFonts w:ascii="Times New Roman" w:hAnsi="Times New Roman" w:cs="Times New Roman"/>
          <w:b/>
          <w:bCs/>
          <w:sz w:val="18"/>
          <w:szCs w:val="18"/>
          <w:u w:val="single"/>
        </w:rPr>
        <w:t>Borrower Requirements</w:t>
      </w:r>
      <w:r w:rsidRPr="00FD41C5">
        <w:rPr>
          <w:rFonts w:ascii="Times New Roman" w:hAnsi="Times New Roman" w:cs="Times New Roman"/>
          <w:sz w:val="18"/>
          <w:szCs w:val="18"/>
        </w:rPr>
        <w:t>:</w:t>
      </w:r>
    </w:p>
    <w:p w14:paraId="630BC441" w14:textId="7AA94CF0" w:rsidR="000777CB" w:rsidRPr="00FD41C5" w:rsidRDefault="000777CB" w:rsidP="000777CB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D41C5">
        <w:rPr>
          <w:rFonts w:ascii="Times New Roman" w:hAnsi="Times New Roman" w:cs="Times New Roman"/>
          <w:sz w:val="18"/>
          <w:szCs w:val="18"/>
        </w:rPr>
        <w:t>Borrowers must have completed the NWGF Home Buyer education course (minimum of 8 hours) with counseling.</w:t>
      </w:r>
      <w:r w:rsidR="00A840B7">
        <w:rPr>
          <w:rFonts w:ascii="Times New Roman" w:hAnsi="Times New Roman" w:cs="Times New Roman"/>
          <w:sz w:val="18"/>
          <w:szCs w:val="18"/>
        </w:rPr>
        <w:t xml:space="preserve">  NWGF will work with the buyer to understand the program as well.</w:t>
      </w:r>
    </w:p>
    <w:p w14:paraId="5574E8C0" w14:textId="77777777" w:rsidR="000777CB" w:rsidRPr="00FD41C5" w:rsidRDefault="000777CB" w:rsidP="000777CB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D41C5">
        <w:rPr>
          <w:rFonts w:ascii="Times New Roman" w:hAnsi="Times New Roman" w:cs="Times New Roman"/>
          <w:sz w:val="18"/>
          <w:szCs w:val="18"/>
        </w:rPr>
        <w:t xml:space="preserve">Must be a first-time home buyer </w:t>
      </w:r>
      <w:r w:rsidRPr="00FD41C5">
        <w:rPr>
          <w:rFonts w:ascii="Times New Roman" w:hAnsi="Times New Roman" w:cs="Times New Roman"/>
          <w:b/>
          <w:bCs/>
          <w:sz w:val="18"/>
          <w:szCs w:val="18"/>
        </w:rPr>
        <w:t>or</w:t>
      </w:r>
      <w:r w:rsidRPr="00FD41C5">
        <w:rPr>
          <w:rFonts w:ascii="Times New Roman" w:hAnsi="Times New Roman" w:cs="Times New Roman"/>
          <w:sz w:val="18"/>
          <w:szCs w:val="18"/>
        </w:rPr>
        <w:t xml:space="preserve"> a single parent with dependent child(ren) </w:t>
      </w:r>
      <w:r w:rsidRPr="00FD41C5">
        <w:rPr>
          <w:rFonts w:ascii="Times New Roman" w:hAnsi="Times New Roman" w:cs="Times New Roman"/>
          <w:b/>
          <w:bCs/>
          <w:sz w:val="18"/>
          <w:szCs w:val="18"/>
        </w:rPr>
        <w:t xml:space="preserve">or </w:t>
      </w:r>
      <w:r w:rsidRPr="00FD41C5">
        <w:rPr>
          <w:rFonts w:ascii="Times New Roman" w:hAnsi="Times New Roman" w:cs="Times New Roman"/>
          <w:sz w:val="18"/>
          <w:szCs w:val="18"/>
        </w:rPr>
        <w:t>have a disabled family member</w:t>
      </w:r>
    </w:p>
    <w:p w14:paraId="0111E040" w14:textId="55F1271D" w:rsidR="000777CB" w:rsidRPr="00FD41C5" w:rsidRDefault="000777CB" w:rsidP="000777CB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D41C5">
        <w:rPr>
          <w:rFonts w:ascii="Times New Roman" w:hAnsi="Times New Roman" w:cs="Times New Roman"/>
          <w:sz w:val="18"/>
          <w:szCs w:val="18"/>
        </w:rPr>
        <w:t xml:space="preserve">Family income (including everyone aged 18 or older who will live in the property, whether they are on the loan or not) must be below 80% of the median income for Cascade </w:t>
      </w:r>
      <w:r w:rsidR="004B1A2A">
        <w:rPr>
          <w:rFonts w:ascii="Times New Roman" w:hAnsi="Times New Roman" w:cs="Times New Roman"/>
          <w:sz w:val="18"/>
          <w:szCs w:val="18"/>
        </w:rPr>
        <w:t>C</w:t>
      </w:r>
      <w:r w:rsidRPr="00FD41C5">
        <w:rPr>
          <w:rFonts w:ascii="Times New Roman" w:hAnsi="Times New Roman" w:cs="Times New Roman"/>
          <w:sz w:val="18"/>
          <w:szCs w:val="18"/>
        </w:rPr>
        <w:t>ounty</w:t>
      </w:r>
      <w:r w:rsidR="004B1A2A">
        <w:rPr>
          <w:rFonts w:ascii="Times New Roman" w:hAnsi="Times New Roman" w:cs="Times New Roman"/>
          <w:sz w:val="18"/>
          <w:szCs w:val="18"/>
        </w:rPr>
        <w:t>.</w:t>
      </w:r>
    </w:p>
    <w:p w14:paraId="25D4AA34" w14:textId="77777777" w:rsidR="000777CB" w:rsidRPr="00FD41C5" w:rsidRDefault="000777CB" w:rsidP="000777CB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D41C5">
        <w:rPr>
          <w:rFonts w:ascii="Times New Roman" w:hAnsi="Times New Roman" w:cs="Times New Roman"/>
          <w:sz w:val="18"/>
          <w:szCs w:val="18"/>
        </w:rPr>
        <w:t>Borrowers are required to have at least $1,000.00 of their own funds in the deal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D41C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25425" w14:textId="3FF1CD2F" w:rsidR="000777CB" w:rsidRPr="00FD41C5" w:rsidRDefault="000777CB" w:rsidP="000777CB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D41C5">
        <w:rPr>
          <w:rFonts w:ascii="Times New Roman" w:hAnsi="Times New Roman" w:cs="Times New Roman"/>
          <w:sz w:val="18"/>
          <w:szCs w:val="18"/>
        </w:rPr>
        <w:t>Family liquid assets not to exceed $</w:t>
      </w:r>
      <w:r w:rsidR="00854CCF">
        <w:rPr>
          <w:rFonts w:ascii="Times New Roman" w:hAnsi="Times New Roman" w:cs="Times New Roman"/>
          <w:sz w:val="18"/>
          <w:szCs w:val="18"/>
        </w:rPr>
        <w:t>1</w:t>
      </w:r>
      <w:r w:rsidRPr="00FD41C5">
        <w:rPr>
          <w:rFonts w:ascii="Times New Roman" w:hAnsi="Times New Roman" w:cs="Times New Roman"/>
          <w:sz w:val="18"/>
          <w:szCs w:val="18"/>
        </w:rPr>
        <w:t>5,000.00 after closing, total family assets not to exceed $</w:t>
      </w:r>
      <w:r w:rsidR="00854CCF">
        <w:rPr>
          <w:rFonts w:ascii="Times New Roman" w:hAnsi="Times New Roman" w:cs="Times New Roman"/>
          <w:sz w:val="18"/>
          <w:szCs w:val="18"/>
        </w:rPr>
        <w:t>10</w:t>
      </w:r>
      <w:r w:rsidRPr="00FD41C5">
        <w:rPr>
          <w:rFonts w:ascii="Times New Roman" w:hAnsi="Times New Roman" w:cs="Times New Roman"/>
          <w:sz w:val="18"/>
          <w:szCs w:val="18"/>
        </w:rPr>
        <w:t>0,000.00</w:t>
      </w:r>
    </w:p>
    <w:p w14:paraId="49EE5BCD" w14:textId="77777777" w:rsidR="00FD41C5" w:rsidRDefault="00FD41C5" w:rsidP="00FD41C5">
      <w:pPr>
        <w:contextualSpacing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146DD7D" w14:textId="437711B0" w:rsidR="00C778BC" w:rsidRPr="00FD41C5" w:rsidRDefault="00C778BC" w:rsidP="00FD41C5">
      <w:pPr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FD41C5">
        <w:rPr>
          <w:rFonts w:ascii="Times New Roman" w:hAnsi="Times New Roman" w:cs="Times New Roman"/>
          <w:b/>
          <w:bCs/>
          <w:sz w:val="18"/>
          <w:szCs w:val="18"/>
          <w:u w:val="single"/>
        </w:rPr>
        <w:t>Instructions for 1</w:t>
      </w:r>
      <w:r w:rsidRPr="00FD41C5">
        <w:rPr>
          <w:rFonts w:ascii="Times New Roman" w:hAnsi="Times New Roman" w:cs="Times New Roman"/>
          <w:b/>
          <w:bCs/>
          <w:sz w:val="18"/>
          <w:szCs w:val="18"/>
          <w:u w:val="single"/>
          <w:vertAlign w:val="superscript"/>
        </w:rPr>
        <w:t>st</w:t>
      </w:r>
      <w:r w:rsidRPr="00FD41C5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mortgage Lender:</w:t>
      </w:r>
    </w:p>
    <w:p w14:paraId="56ABE43E" w14:textId="15D6BE0B" w:rsidR="00C778BC" w:rsidRPr="004B1A2A" w:rsidRDefault="00C778BC" w:rsidP="00FD41C5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B1A2A">
        <w:rPr>
          <w:rFonts w:ascii="Times New Roman" w:hAnsi="Times New Roman" w:cs="Times New Roman"/>
          <w:sz w:val="18"/>
          <w:szCs w:val="18"/>
        </w:rPr>
        <w:t>The Lender must qualify the Borrower for the highest 1</w:t>
      </w:r>
      <w:r w:rsidRPr="004B1A2A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4B1A2A">
        <w:rPr>
          <w:rFonts w:ascii="Times New Roman" w:hAnsi="Times New Roman" w:cs="Times New Roman"/>
          <w:sz w:val="18"/>
          <w:szCs w:val="18"/>
        </w:rPr>
        <w:t xml:space="preserve"> mortgage loan possible (to reduce the amount of the subsidy required).  The Housing Ratio should be </w:t>
      </w:r>
      <w:r w:rsidRPr="004B1A2A">
        <w:rPr>
          <w:rFonts w:ascii="Times New Roman" w:hAnsi="Times New Roman" w:cs="Times New Roman"/>
          <w:b/>
          <w:sz w:val="18"/>
          <w:szCs w:val="18"/>
        </w:rPr>
        <w:t>at least</w:t>
      </w:r>
      <w:r w:rsidR="00854CCF" w:rsidRPr="004B1A2A">
        <w:rPr>
          <w:rFonts w:ascii="Times New Roman" w:hAnsi="Times New Roman" w:cs="Times New Roman"/>
          <w:b/>
          <w:sz w:val="18"/>
          <w:szCs w:val="18"/>
        </w:rPr>
        <w:t xml:space="preserve"> 28-</w:t>
      </w:r>
      <w:r w:rsidRPr="004B1A2A">
        <w:rPr>
          <w:rFonts w:ascii="Times New Roman" w:hAnsi="Times New Roman" w:cs="Times New Roman"/>
          <w:b/>
          <w:sz w:val="18"/>
          <w:szCs w:val="18"/>
        </w:rPr>
        <w:t>29%</w:t>
      </w:r>
      <w:r w:rsidRPr="004B1A2A">
        <w:rPr>
          <w:rFonts w:ascii="Times New Roman" w:hAnsi="Times New Roman" w:cs="Times New Roman"/>
          <w:sz w:val="18"/>
          <w:szCs w:val="18"/>
        </w:rPr>
        <w:t xml:space="preserve"> and </w:t>
      </w:r>
      <w:proofErr w:type="gramStart"/>
      <w:r w:rsidRPr="004B1A2A">
        <w:rPr>
          <w:rFonts w:ascii="Times New Roman" w:hAnsi="Times New Roman" w:cs="Times New Roman"/>
          <w:sz w:val="18"/>
          <w:szCs w:val="18"/>
        </w:rPr>
        <w:t>back end</w:t>
      </w:r>
      <w:proofErr w:type="gramEnd"/>
      <w:r w:rsidRPr="004B1A2A">
        <w:rPr>
          <w:rFonts w:ascii="Times New Roman" w:hAnsi="Times New Roman" w:cs="Times New Roman"/>
          <w:sz w:val="18"/>
          <w:szCs w:val="18"/>
        </w:rPr>
        <w:t xml:space="preserve"> ratio should not be over </w:t>
      </w:r>
      <w:r w:rsidRPr="004B1A2A">
        <w:rPr>
          <w:rFonts w:ascii="Times New Roman" w:hAnsi="Times New Roman" w:cs="Times New Roman"/>
          <w:b/>
          <w:bCs/>
          <w:sz w:val="18"/>
          <w:szCs w:val="18"/>
        </w:rPr>
        <w:t>41%</w:t>
      </w:r>
      <w:r w:rsidRPr="004B1A2A">
        <w:rPr>
          <w:rFonts w:ascii="Times New Roman" w:hAnsi="Times New Roman" w:cs="Times New Roman"/>
          <w:sz w:val="18"/>
          <w:szCs w:val="18"/>
        </w:rPr>
        <w:t>.   To qualify the Borrower, you should use $150/month taxes and $50/month insurance and the monthly mortgage insurance (if applicable) on your loan analysis.</w:t>
      </w:r>
    </w:p>
    <w:p w14:paraId="2D79EF7E" w14:textId="77777777" w:rsidR="004B1A2A" w:rsidRPr="004B1A2A" w:rsidRDefault="00C778BC" w:rsidP="00FD41C5">
      <w:pPr>
        <w:pStyle w:val="BodyText"/>
        <w:widowControl w:val="0"/>
        <w:numPr>
          <w:ilvl w:val="0"/>
          <w:numId w:val="16"/>
        </w:numPr>
        <w:tabs>
          <w:tab w:val="left" w:pos="1042"/>
        </w:tabs>
        <w:spacing w:after="0" w:line="275" w:lineRule="auto"/>
        <w:ind w:right="37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1A2A">
        <w:rPr>
          <w:rFonts w:ascii="Times New Roman" w:hAnsi="Times New Roman" w:cs="Times New Roman"/>
          <w:sz w:val="18"/>
          <w:szCs w:val="18"/>
        </w:rPr>
        <w:t xml:space="preserve">The Lender must submit a full, loan package to NWGF, </w:t>
      </w:r>
      <w:r w:rsidRPr="004B1A2A">
        <w:rPr>
          <w:rFonts w:ascii="Times New Roman" w:hAnsi="Times New Roman" w:cs="Times New Roman"/>
          <w:bCs/>
          <w:sz w:val="18"/>
          <w:szCs w:val="18"/>
        </w:rPr>
        <w:t xml:space="preserve">except for the appraisal which </w:t>
      </w:r>
      <w:proofErr w:type="gramStart"/>
      <w:r w:rsidRPr="004B1A2A">
        <w:rPr>
          <w:rFonts w:ascii="Times New Roman" w:hAnsi="Times New Roman" w:cs="Times New Roman"/>
          <w:bCs/>
          <w:sz w:val="18"/>
          <w:szCs w:val="18"/>
        </w:rPr>
        <w:t>is not be</w:t>
      </w:r>
      <w:proofErr w:type="gramEnd"/>
      <w:r w:rsidRPr="004B1A2A">
        <w:rPr>
          <w:rFonts w:ascii="Times New Roman" w:hAnsi="Times New Roman" w:cs="Times New Roman"/>
          <w:bCs/>
          <w:sz w:val="18"/>
          <w:szCs w:val="18"/>
        </w:rPr>
        <w:t xml:space="preserve"> ordered until Loan Specialist approves and notifies lender</w:t>
      </w:r>
      <w:r w:rsidR="00FF1FF0" w:rsidRPr="004B1A2A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FF1FF0" w:rsidRPr="004B1A2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4B1A2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>Fully</w:t>
      </w:r>
      <w:r w:rsidR="00FF1FF0" w:rsidRPr="004B1A2A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completed</w:t>
      </w:r>
      <w:r w:rsidR="00FF1FF0" w:rsidRPr="004B1A2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 xml:space="preserve">VOE’s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="00FF1FF0" w:rsidRPr="004B1A2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>be</w:t>
      </w:r>
      <w:r w:rsidR="00FF1FF0" w:rsidRPr="004B1A2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enclosed</w:t>
      </w:r>
      <w:r w:rsidR="00FF1FF0" w:rsidRPr="004B1A2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="00FF1FF0" w:rsidRPr="004B1A2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all</w:t>
      </w:r>
      <w:r w:rsidR="00FF1FF0" w:rsidRPr="004B1A2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>jobs,</w:t>
      </w:r>
      <w:r w:rsidR="00FF1FF0" w:rsidRPr="004B1A2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="00FF1FF0" w:rsidRPr="004B1A2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all</w:t>
      </w:r>
      <w:r w:rsidR="00FF1FF0" w:rsidRPr="004B1A2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family</w:t>
      </w:r>
      <w:r w:rsidR="00FF1FF0" w:rsidRPr="004B1A2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="00FF1FF0" w:rsidRPr="004B1A2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>18</w:t>
      </w:r>
      <w:r w:rsidR="00FF1FF0" w:rsidRPr="004B1A2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="00FF1FF0" w:rsidRPr="004B1A2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>older</w:t>
      </w:r>
      <w:r w:rsidR="00FF1FF0" w:rsidRPr="004B1A2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2"/>
          <w:sz w:val="18"/>
          <w:szCs w:val="18"/>
        </w:rPr>
        <w:t>who</w:t>
      </w:r>
      <w:r w:rsidR="00FF1FF0" w:rsidRPr="004B1A2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2"/>
          <w:sz w:val="18"/>
          <w:szCs w:val="18"/>
        </w:rPr>
        <w:t>will</w:t>
      </w:r>
      <w:r w:rsidR="00FF1FF0" w:rsidRPr="004B1A2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>be</w:t>
      </w:r>
      <w:r w:rsidR="00FF1FF0" w:rsidRPr="004B1A2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living</w:t>
      </w:r>
      <w:r w:rsidR="00FF1FF0" w:rsidRPr="004B1A2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in</w:t>
      </w:r>
      <w:r w:rsidR="00FF1FF0" w:rsidRPr="004B1A2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1"/>
          <w:sz w:val="18"/>
          <w:szCs w:val="18"/>
        </w:rPr>
        <w:t>the</w:t>
      </w:r>
      <w:r w:rsidR="00FF1FF0" w:rsidRPr="004B1A2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 xml:space="preserve">property.  </w:t>
      </w:r>
      <w:r w:rsidR="00FF1FF0" w:rsidRPr="004B1A2A">
        <w:rPr>
          <w:rFonts w:ascii="Times New Roman" w:hAnsi="Times New Roman" w:cs="Times New Roman"/>
          <w:spacing w:val="-2"/>
          <w:sz w:val="18"/>
          <w:szCs w:val="18"/>
        </w:rPr>
        <w:t>All</w:t>
      </w:r>
      <w:r w:rsidR="00FF1FF0" w:rsidRPr="004B1A2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>other</w:t>
      </w:r>
      <w:r w:rsidR="00FF1FF0" w:rsidRPr="004B1A2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sources</w:t>
      </w:r>
      <w:r w:rsidR="00FF1FF0" w:rsidRPr="004B1A2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1"/>
          <w:sz w:val="18"/>
          <w:szCs w:val="18"/>
        </w:rPr>
        <w:t xml:space="preserve">of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income</w:t>
      </w:r>
      <w:r w:rsidR="00FF1FF0" w:rsidRPr="004B1A2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="00FF1FF0" w:rsidRPr="004B1A2A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>be</w:t>
      </w:r>
      <w:r w:rsidR="00FF1FF0" w:rsidRPr="004B1A2A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verified</w:t>
      </w:r>
      <w:r w:rsidR="00FF1FF0" w:rsidRPr="004B1A2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="00FF1FF0" w:rsidRPr="004B1A2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included</w:t>
      </w:r>
      <w:r w:rsidR="00FF1FF0" w:rsidRPr="004B1A2A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in</w:t>
      </w:r>
      <w:r w:rsidR="00FF1FF0" w:rsidRPr="004B1A2A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>the</w:t>
      </w:r>
      <w:r w:rsidR="00FF1FF0" w:rsidRPr="004B1A2A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pacing w:val="-1"/>
          <w:sz w:val="18"/>
          <w:szCs w:val="18"/>
        </w:rPr>
        <w:t>reservation</w:t>
      </w:r>
      <w:r w:rsidR="00FF1FF0" w:rsidRPr="004B1A2A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sz w:val="18"/>
          <w:szCs w:val="18"/>
        </w:rPr>
        <w:t>packet.</w:t>
      </w:r>
      <w:r w:rsidRPr="004B1A2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3E3879" w14:textId="5536ABF8" w:rsidR="004B1A2A" w:rsidRPr="004B1A2A" w:rsidRDefault="004B1A2A" w:rsidP="004B1A2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B1A2A">
        <w:rPr>
          <w:rFonts w:ascii="Times New Roman" w:hAnsi="Times New Roman" w:cs="Times New Roman"/>
          <w:bCs/>
          <w:sz w:val="18"/>
          <w:szCs w:val="18"/>
        </w:rPr>
        <w:t>1</w:t>
      </w:r>
      <w:r w:rsidRPr="004B1A2A">
        <w:rPr>
          <w:rFonts w:ascii="Times New Roman" w:hAnsi="Times New Roman" w:cs="Times New Roman"/>
          <w:bCs/>
          <w:sz w:val="18"/>
          <w:szCs w:val="18"/>
          <w:vertAlign w:val="superscript"/>
        </w:rPr>
        <w:t>st</w:t>
      </w:r>
      <w:r w:rsidRPr="004B1A2A">
        <w:rPr>
          <w:rFonts w:ascii="Times New Roman" w:hAnsi="Times New Roman" w:cs="Times New Roman"/>
          <w:bCs/>
          <w:sz w:val="18"/>
          <w:szCs w:val="18"/>
        </w:rPr>
        <w:t xml:space="preserve"> Mortgage Lender submits a package to NWGF.  NWGF will review and underwrite the information. It will then be sent to the City of Great Falls for approval to proceed.  (This may take up to a week for approval.)  </w:t>
      </w:r>
    </w:p>
    <w:p w14:paraId="53093D18" w14:textId="3C301A1B" w:rsidR="004B1A2A" w:rsidRPr="004B1A2A" w:rsidRDefault="004B1A2A" w:rsidP="004B1A2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B1A2A">
        <w:rPr>
          <w:rFonts w:ascii="Times New Roman" w:hAnsi="Times New Roman" w:cs="Times New Roman"/>
          <w:bCs/>
          <w:sz w:val="18"/>
          <w:szCs w:val="18"/>
        </w:rPr>
        <w:t xml:space="preserve">Once </w:t>
      </w:r>
      <w:r w:rsidRPr="004B1A2A">
        <w:rPr>
          <w:rFonts w:ascii="Times New Roman" w:hAnsi="Times New Roman" w:cs="Times New Roman"/>
          <w:bCs/>
          <w:sz w:val="18"/>
          <w:szCs w:val="18"/>
          <w:u w:val="single"/>
        </w:rPr>
        <w:t>conditionally</w:t>
      </w:r>
      <w:r w:rsidRPr="004B1A2A">
        <w:rPr>
          <w:rFonts w:ascii="Times New Roman" w:hAnsi="Times New Roman" w:cs="Times New Roman"/>
          <w:bCs/>
          <w:sz w:val="18"/>
          <w:szCs w:val="18"/>
        </w:rPr>
        <w:t xml:space="preserve"> approved </w:t>
      </w:r>
      <w:r w:rsidRPr="004B1A2A">
        <w:rPr>
          <w:rFonts w:ascii="Times New Roman" w:hAnsi="Times New Roman" w:cs="Times New Roman"/>
          <w:bCs/>
          <w:sz w:val="18"/>
          <w:szCs w:val="18"/>
          <w:u w:val="single"/>
        </w:rPr>
        <w:t>and</w:t>
      </w:r>
      <w:r w:rsidRPr="004B1A2A">
        <w:rPr>
          <w:rFonts w:ascii="Times New Roman" w:hAnsi="Times New Roman" w:cs="Times New Roman"/>
          <w:bCs/>
          <w:sz w:val="18"/>
          <w:szCs w:val="18"/>
        </w:rPr>
        <w:t xml:space="preserve"> we have a copy of the </w:t>
      </w:r>
      <w:r w:rsidRPr="004B1A2A">
        <w:rPr>
          <w:rFonts w:ascii="Times New Roman" w:hAnsi="Times New Roman" w:cs="Times New Roman"/>
          <w:bCs/>
          <w:sz w:val="18"/>
          <w:szCs w:val="18"/>
          <w:u w:val="single"/>
        </w:rPr>
        <w:t>appraisal</w:t>
      </w:r>
      <w:r w:rsidRPr="004B1A2A">
        <w:rPr>
          <w:rFonts w:ascii="Times New Roman" w:hAnsi="Times New Roman" w:cs="Times New Roman"/>
          <w:bCs/>
          <w:sz w:val="18"/>
          <w:szCs w:val="18"/>
        </w:rPr>
        <w:t>, it will then be sent to the Housing Authority who performs the HQS (housing quality inspection).  (This may take up to a week to be scheduled.)  We must have a passing HQS inspection to close.</w:t>
      </w:r>
    </w:p>
    <w:p w14:paraId="770C91FC" w14:textId="037AAB0F" w:rsidR="00C778BC" w:rsidRPr="004B1A2A" w:rsidRDefault="00C778BC" w:rsidP="00FD41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4B1A2A">
        <w:rPr>
          <w:rFonts w:ascii="Times New Roman" w:hAnsi="Times New Roman" w:cs="Times New Roman"/>
          <w:sz w:val="18"/>
          <w:szCs w:val="18"/>
        </w:rPr>
        <w:t>Some of these homes include SHOP financing which requires “sweat equity” to be performed.  Generally, the work is painting &amp; landscaping.  This financing is part of the total subsidy.</w:t>
      </w:r>
      <w:r w:rsidRPr="004B1A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1FF0" w:rsidRPr="004B1A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B1A2A">
        <w:rPr>
          <w:rFonts w:ascii="Times New Roman" w:hAnsi="Times New Roman" w:cs="Times New Roman"/>
          <w:b/>
          <w:sz w:val="18"/>
          <w:szCs w:val="18"/>
        </w:rPr>
        <w:t>If sweat equity is required, the homebuyer will meet with NWGF to discuss the terms of the sweat equity</w:t>
      </w:r>
      <w:r w:rsidR="00EE56DC" w:rsidRPr="004B1A2A">
        <w:rPr>
          <w:rFonts w:ascii="Times New Roman" w:hAnsi="Times New Roman" w:cs="Times New Roman"/>
          <w:b/>
          <w:sz w:val="18"/>
          <w:szCs w:val="18"/>
        </w:rPr>
        <w:t xml:space="preserve"> and sign an agreement.  </w:t>
      </w:r>
      <w:r w:rsidRPr="004B1A2A">
        <w:rPr>
          <w:rFonts w:ascii="Times New Roman" w:hAnsi="Times New Roman" w:cs="Times New Roman"/>
          <w:b/>
          <w:sz w:val="18"/>
          <w:szCs w:val="18"/>
        </w:rPr>
        <w:t xml:space="preserve">The closing will depend upon the homebuyer and the additional </w:t>
      </w:r>
      <w:r w:rsidRPr="004B1A2A">
        <w:rPr>
          <w:rFonts w:ascii="Times New Roman" w:hAnsi="Times New Roman" w:cs="Times New Roman"/>
          <w:bCs/>
          <w:sz w:val="18"/>
          <w:szCs w:val="18"/>
        </w:rPr>
        <w:t xml:space="preserve">week needed for the Community Frameworks approval if there is sweat equity needed. </w:t>
      </w:r>
    </w:p>
    <w:p w14:paraId="5D105728" w14:textId="38496716" w:rsidR="00C778BC" w:rsidRPr="00FD41C5" w:rsidRDefault="00C778BC" w:rsidP="00C778BC">
      <w:pPr>
        <w:contextualSpacing/>
        <w:rPr>
          <w:rFonts w:ascii="Times New Roman" w:hAnsi="Times New Roman" w:cs="Times New Roman"/>
          <w:sz w:val="18"/>
          <w:szCs w:val="18"/>
        </w:rPr>
      </w:pPr>
      <w:r w:rsidRPr="00FD41C5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2B181D7D" w14:textId="419620B0" w:rsidR="00FD41C5" w:rsidRPr="00FD41C5" w:rsidRDefault="00FD41C5" w:rsidP="000777CB">
      <w:pPr>
        <w:pStyle w:val="Heading1"/>
        <w:ind w:left="0"/>
        <w:contextualSpacing/>
        <w:rPr>
          <w:rFonts w:cs="Times New Roman"/>
          <w:b w:val="0"/>
          <w:bCs w:val="0"/>
          <w:sz w:val="18"/>
          <w:szCs w:val="18"/>
        </w:rPr>
      </w:pPr>
      <w:r w:rsidRPr="00FD41C5">
        <w:rPr>
          <w:rFonts w:cs="Times New Roman"/>
          <w:spacing w:val="-1"/>
          <w:sz w:val="18"/>
          <w:szCs w:val="18"/>
        </w:rPr>
        <w:t>Closing:</w:t>
      </w:r>
    </w:p>
    <w:p w14:paraId="2726447D" w14:textId="77777777" w:rsidR="00FD41C5" w:rsidRDefault="00FD41C5" w:rsidP="00FD41C5">
      <w:pPr>
        <w:pStyle w:val="BodyText"/>
        <w:spacing w:line="275" w:lineRule="auto"/>
        <w:ind w:left="119" w:right="278"/>
        <w:contextualSpacing/>
        <w:rPr>
          <w:rFonts w:ascii="Times New Roman" w:hAnsi="Times New Roman" w:cs="Times New Roman"/>
          <w:sz w:val="18"/>
          <w:szCs w:val="18"/>
        </w:rPr>
      </w:pPr>
    </w:p>
    <w:p w14:paraId="6BE5B058" w14:textId="231C18B8" w:rsidR="00FD41C5" w:rsidRDefault="00FD41C5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spacing w:val="-1"/>
          <w:sz w:val="18"/>
          <w:szCs w:val="18"/>
        </w:rPr>
      </w:pPr>
      <w:r w:rsidRPr="00FD41C5">
        <w:rPr>
          <w:rFonts w:ascii="Times New Roman" w:hAnsi="Times New Roman" w:cs="Times New Roman"/>
          <w:sz w:val="18"/>
          <w:szCs w:val="18"/>
        </w:rPr>
        <w:t>NWGF</w:t>
      </w:r>
      <w:r w:rsidRPr="00FD41C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prepares</w:t>
      </w:r>
      <w:r w:rsidRPr="00FD41C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FD41C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closing</w:t>
      </w:r>
      <w:r w:rsidRPr="00FD41C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documents</w:t>
      </w:r>
      <w:r w:rsidRPr="00FD41C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and</w:t>
      </w:r>
      <w:r w:rsidRPr="00FD41C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funds</w:t>
      </w:r>
      <w:r w:rsidRPr="00FD41C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FD41C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2nd</w:t>
      </w:r>
      <w:r w:rsidRPr="00FD41C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mortgage.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NWGF</w:t>
      </w:r>
      <w:r w:rsidRPr="00FD41C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2"/>
          <w:sz w:val="18"/>
          <w:szCs w:val="18"/>
        </w:rPr>
        <w:t>will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forward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documents</w:t>
      </w:r>
      <w:r w:rsidRPr="00FD41C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and</w:t>
      </w:r>
      <w:r w:rsidRPr="00FD41C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check</w:t>
      </w:r>
      <w:r w:rsidRPr="00FD41C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directly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o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Title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Company.</w:t>
      </w:r>
      <w:r w:rsidRPr="00FD41C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If</w:t>
      </w:r>
      <w:r w:rsidRPr="00FD41C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the</w:t>
      </w:r>
      <w:r w:rsidRPr="00FD41C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full</w:t>
      </w:r>
      <w:r w:rsidRPr="00FD41C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amount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of</w:t>
      </w:r>
      <w:r w:rsidRPr="00FD41C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the</w:t>
      </w:r>
      <w:r w:rsidRPr="00FD41C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loan</w:t>
      </w:r>
      <w:r w:rsidRPr="00FD41C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1"/>
          <w:sz w:val="18"/>
          <w:szCs w:val="18"/>
        </w:rPr>
        <w:t>is</w:t>
      </w:r>
      <w:r w:rsidRPr="00FD41C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not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needed,</w:t>
      </w:r>
      <w:r w:rsidRPr="00FD41C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FD41C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Title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Company</w:t>
      </w:r>
      <w:r w:rsidRPr="00FD41C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1"/>
          <w:sz w:val="18"/>
          <w:szCs w:val="18"/>
        </w:rPr>
        <w:t>is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FD41C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issue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z w:val="18"/>
          <w:szCs w:val="18"/>
        </w:rPr>
        <w:t>a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principal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reduction</w:t>
      </w:r>
      <w:r w:rsidRPr="00FD41C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FD41C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the secon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d </w:t>
      </w:r>
      <w:r w:rsidRPr="00FD41C5">
        <w:rPr>
          <w:rFonts w:ascii="Times New Roman" w:hAnsi="Times New Roman" w:cs="Times New Roman"/>
          <w:spacing w:val="-1"/>
          <w:sz w:val="18"/>
          <w:szCs w:val="18"/>
        </w:rPr>
        <w:t>mortgage.</w:t>
      </w:r>
    </w:p>
    <w:p w14:paraId="07ED14E0" w14:textId="2D469A89" w:rsidR="00E413EA" w:rsidRDefault="00E413EA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spacing w:val="-1"/>
          <w:sz w:val="18"/>
          <w:szCs w:val="18"/>
        </w:rPr>
      </w:pPr>
    </w:p>
    <w:p w14:paraId="618027B6" w14:textId="4425DD84" w:rsidR="00E413EA" w:rsidRDefault="00A840B7" w:rsidP="000777CB">
      <w:pPr>
        <w:pStyle w:val="BodyText"/>
        <w:spacing w:line="275" w:lineRule="auto"/>
        <w:ind w:right="278"/>
        <w:contextualSpacing/>
        <w:rPr>
          <w:rFonts w:cs="Times New Roman"/>
          <w:b/>
          <w:bCs/>
          <w:spacing w:val="-1"/>
          <w:sz w:val="18"/>
          <w:szCs w:val="18"/>
        </w:rPr>
      </w:pPr>
      <w:r w:rsidRPr="00A840B7">
        <w:rPr>
          <w:rFonts w:ascii="Times New Roman" w:hAnsi="Times New Roman" w:cs="Times New Roman"/>
          <w:b/>
          <w:bCs/>
          <w:spacing w:val="-1"/>
          <w:sz w:val="18"/>
          <w:szCs w:val="18"/>
        </w:rPr>
        <w:t>Contacts</w:t>
      </w:r>
      <w:r>
        <w:rPr>
          <w:rFonts w:cs="Times New Roman"/>
          <w:b/>
          <w:bCs/>
          <w:spacing w:val="-1"/>
          <w:sz w:val="18"/>
          <w:szCs w:val="18"/>
        </w:rPr>
        <w:t>:</w:t>
      </w:r>
      <w:r>
        <w:rPr>
          <w:rFonts w:cs="Times New Roman"/>
          <w:b/>
          <w:bCs/>
          <w:spacing w:val="-1"/>
          <w:sz w:val="18"/>
          <w:szCs w:val="18"/>
        </w:rPr>
        <w:tab/>
      </w:r>
      <w:r>
        <w:rPr>
          <w:rFonts w:cs="Times New Roman"/>
          <w:b/>
          <w:bCs/>
          <w:spacing w:val="-1"/>
          <w:sz w:val="18"/>
          <w:szCs w:val="18"/>
        </w:rPr>
        <w:tab/>
      </w:r>
      <w:r>
        <w:rPr>
          <w:rFonts w:cs="Times New Roman"/>
          <w:b/>
          <w:bCs/>
          <w:spacing w:val="-1"/>
          <w:sz w:val="18"/>
          <w:szCs w:val="18"/>
        </w:rPr>
        <w:tab/>
      </w:r>
    </w:p>
    <w:p w14:paraId="35CA2C88" w14:textId="6CFD3967" w:rsidR="00A840B7" w:rsidRDefault="00A840B7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Purchase Agreement:</w:t>
      </w:r>
      <w:r>
        <w:rPr>
          <w:rFonts w:ascii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spacing w:val="-1"/>
          <w:sz w:val="18"/>
          <w:szCs w:val="18"/>
        </w:rPr>
        <w:tab/>
        <w:t>Katie Batterbee</w:t>
      </w:r>
      <w:r w:rsidR="00FB02D6">
        <w:rPr>
          <w:rFonts w:ascii="Times New Roman" w:hAnsi="Times New Roman" w:cs="Times New Roman"/>
          <w:spacing w:val="-1"/>
          <w:sz w:val="18"/>
          <w:szCs w:val="18"/>
        </w:rPr>
        <w:tab/>
      </w:r>
      <w:r w:rsidR="00FB02D6">
        <w:rPr>
          <w:rFonts w:ascii="Times New Roman" w:hAnsi="Times New Roman" w:cs="Times New Roman"/>
          <w:spacing w:val="-1"/>
          <w:sz w:val="18"/>
          <w:szCs w:val="18"/>
        </w:rPr>
        <w:tab/>
      </w:r>
      <w:r w:rsidR="00FB02D6">
        <w:rPr>
          <w:rFonts w:ascii="Times New Roman" w:hAnsi="Times New Roman" w:cs="Times New Roman"/>
          <w:spacing w:val="-1"/>
          <w:sz w:val="18"/>
          <w:szCs w:val="18"/>
        </w:rPr>
        <w:tab/>
      </w:r>
      <w:bookmarkStart w:id="1" w:name="_Hlk57033224"/>
      <w:r w:rsidR="00FB02D6" w:rsidRPr="00FB02D6">
        <w:rPr>
          <w:rFonts w:ascii="Times New Roman" w:hAnsi="Times New Roman" w:cs="Times New Roman"/>
          <w:spacing w:val="-1"/>
          <w:sz w:val="18"/>
          <w:szCs w:val="18"/>
        </w:rPr>
        <w:t>NWGF – 406-761-5861</w:t>
      </w:r>
      <w:bookmarkEnd w:id="1"/>
    </w:p>
    <w:p w14:paraId="089D46F3" w14:textId="4C2BFB06" w:rsidR="00A840B7" w:rsidRDefault="00A840B7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Loan Processor:</w:t>
      </w:r>
      <w:r>
        <w:rPr>
          <w:rFonts w:ascii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spacing w:val="-1"/>
          <w:sz w:val="18"/>
          <w:szCs w:val="18"/>
        </w:rPr>
        <w:tab/>
        <w:t xml:space="preserve">Lori 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</w:rPr>
        <w:t>Yurko</w:t>
      </w:r>
      <w:proofErr w:type="spellEnd"/>
      <w:r w:rsidR="00FB02D6">
        <w:rPr>
          <w:rFonts w:ascii="Times New Roman" w:hAnsi="Times New Roman" w:cs="Times New Roman"/>
          <w:spacing w:val="-1"/>
          <w:sz w:val="18"/>
          <w:szCs w:val="18"/>
        </w:rPr>
        <w:tab/>
      </w:r>
      <w:r w:rsidR="00FB02D6">
        <w:rPr>
          <w:rFonts w:ascii="Times New Roman" w:hAnsi="Times New Roman" w:cs="Times New Roman"/>
          <w:spacing w:val="-1"/>
          <w:sz w:val="18"/>
          <w:szCs w:val="18"/>
        </w:rPr>
        <w:tab/>
      </w:r>
      <w:r w:rsidR="00FB02D6">
        <w:rPr>
          <w:rFonts w:ascii="Times New Roman" w:hAnsi="Times New Roman" w:cs="Times New Roman"/>
          <w:spacing w:val="-1"/>
          <w:sz w:val="18"/>
          <w:szCs w:val="18"/>
        </w:rPr>
        <w:tab/>
        <w:t>NWMT – 406-604-4549</w:t>
      </w:r>
    </w:p>
    <w:p w14:paraId="6FB0A992" w14:textId="40B4FCA9" w:rsidR="00A840B7" w:rsidRDefault="004B1A2A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HOC D</w:t>
      </w:r>
      <w:r w:rsidR="0016479C">
        <w:rPr>
          <w:rFonts w:ascii="Times New Roman" w:hAnsi="Times New Roman" w:cs="Times New Roman"/>
          <w:spacing w:val="-1"/>
          <w:sz w:val="18"/>
          <w:szCs w:val="18"/>
        </w:rPr>
        <w:t>irector</w:t>
      </w:r>
      <w:r w:rsidR="00A840B7">
        <w:rPr>
          <w:rFonts w:ascii="Times New Roman" w:hAnsi="Times New Roman" w:cs="Times New Roman"/>
          <w:spacing w:val="-1"/>
          <w:sz w:val="18"/>
          <w:szCs w:val="18"/>
        </w:rPr>
        <w:t>:</w:t>
      </w:r>
      <w:r w:rsidR="00A840B7">
        <w:rPr>
          <w:rFonts w:ascii="Times New Roman" w:hAnsi="Times New Roman" w:cs="Times New Roman"/>
          <w:spacing w:val="-1"/>
          <w:sz w:val="18"/>
          <w:szCs w:val="18"/>
        </w:rPr>
        <w:tab/>
      </w:r>
      <w:r w:rsidR="00A840B7">
        <w:rPr>
          <w:rFonts w:ascii="Times New Roman" w:hAnsi="Times New Roman" w:cs="Times New Roman"/>
          <w:spacing w:val="-1"/>
          <w:sz w:val="18"/>
          <w:szCs w:val="18"/>
        </w:rPr>
        <w:tab/>
      </w:r>
      <w:r w:rsidR="00A840B7">
        <w:rPr>
          <w:rFonts w:ascii="Times New Roman" w:hAnsi="Times New Roman" w:cs="Times New Roman"/>
          <w:spacing w:val="-1"/>
          <w:sz w:val="18"/>
          <w:szCs w:val="18"/>
        </w:rPr>
        <w:tab/>
        <w:t>Rosalie Kiernan</w:t>
      </w:r>
      <w:r w:rsidR="0016479C">
        <w:rPr>
          <w:rFonts w:ascii="Times New Roman" w:hAnsi="Times New Roman" w:cs="Times New Roman"/>
          <w:spacing w:val="-1"/>
          <w:sz w:val="18"/>
          <w:szCs w:val="18"/>
        </w:rPr>
        <w:tab/>
      </w:r>
      <w:r w:rsidR="0016479C">
        <w:rPr>
          <w:rFonts w:ascii="Times New Roman" w:hAnsi="Times New Roman" w:cs="Times New Roman"/>
          <w:spacing w:val="-1"/>
          <w:sz w:val="18"/>
          <w:szCs w:val="18"/>
        </w:rPr>
        <w:tab/>
      </w:r>
      <w:r w:rsidR="00FB02D6">
        <w:rPr>
          <w:rFonts w:ascii="Times New Roman" w:hAnsi="Times New Roman" w:cs="Times New Roman"/>
          <w:spacing w:val="-1"/>
          <w:sz w:val="18"/>
          <w:szCs w:val="18"/>
        </w:rPr>
        <w:tab/>
      </w:r>
      <w:r w:rsidR="00FB02D6" w:rsidRPr="00FB02D6">
        <w:rPr>
          <w:rFonts w:ascii="Times New Roman" w:hAnsi="Times New Roman" w:cs="Times New Roman"/>
          <w:spacing w:val="-1"/>
          <w:sz w:val="18"/>
          <w:szCs w:val="18"/>
        </w:rPr>
        <w:t>NWGF – 406-761-5861</w:t>
      </w:r>
    </w:p>
    <w:p w14:paraId="4C0E3693" w14:textId="5F11295C" w:rsidR="00A840B7" w:rsidRDefault="00A840B7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Property and Sweat Equity:</w:t>
      </w:r>
      <w:r>
        <w:rPr>
          <w:rFonts w:ascii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spacing w:val="-1"/>
          <w:sz w:val="18"/>
          <w:szCs w:val="18"/>
        </w:rPr>
        <w:tab/>
        <w:t>Keith Nelson</w:t>
      </w:r>
      <w:r w:rsidR="00FB02D6">
        <w:rPr>
          <w:rFonts w:ascii="Times New Roman" w:hAnsi="Times New Roman" w:cs="Times New Roman"/>
          <w:spacing w:val="-1"/>
          <w:sz w:val="18"/>
          <w:szCs w:val="18"/>
        </w:rPr>
        <w:tab/>
      </w:r>
      <w:r w:rsidR="00FB02D6">
        <w:rPr>
          <w:rFonts w:ascii="Times New Roman" w:hAnsi="Times New Roman" w:cs="Times New Roman"/>
          <w:spacing w:val="-1"/>
          <w:sz w:val="18"/>
          <w:szCs w:val="18"/>
        </w:rPr>
        <w:tab/>
      </w:r>
      <w:r w:rsidR="00FB02D6">
        <w:rPr>
          <w:rFonts w:ascii="Times New Roman" w:hAnsi="Times New Roman" w:cs="Times New Roman"/>
          <w:spacing w:val="-1"/>
          <w:sz w:val="18"/>
          <w:szCs w:val="18"/>
        </w:rPr>
        <w:tab/>
      </w:r>
      <w:r w:rsidR="00FB02D6" w:rsidRPr="00FB02D6">
        <w:rPr>
          <w:rFonts w:ascii="Times New Roman" w:hAnsi="Times New Roman" w:cs="Times New Roman"/>
          <w:spacing w:val="-1"/>
          <w:sz w:val="18"/>
          <w:szCs w:val="18"/>
        </w:rPr>
        <w:t>NWGF – 406-761-5861</w:t>
      </w:r>
    </w:p>
    <w:p w14:paraId="306C9F7D" w14:textId="522F5BEB" w:rsidR="0016479C" w:rsidRDefault="0016479C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spacing w:val="-1"/>
          <w:sz w:val="18"/>
          <w:szCs w:val="18"/>
        </w:rPr>
      </w:pPr>
    </w:p>
    <w:p w14:paraId="7DE63A95" w14:textId="04625BC5" w:rsidR="0016479C" w:rsidRDefault="0016479C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spacing w:val="-1"/>
          <w:sz w:val="18"/>
          <w:szCs w:val="18"/>
        </w:rPr>
      </w:pPr>
    </w:p>
    <w:p w14:paraId="4C674EEF" w14:textId="324C13C5" w:rsidR="0016479C" w:rsidRDefault="0016479C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spacing w:val="-1"/>
          <w:sz w:val="18"/>
          <w:szCs w:val="18"/>
        </w:rPr>
      </w:pPr>
    </w:p>
    <w:p w14:paraId="2B9F4A74" w14:textId="18F80E79" w:rsidR="0016479C" w:rsidRDefault="0016479C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spacing w:val="-1"/>
          <w:sz w:val="18"/>
          <w:szCs w:val="18"/>
        </w:rPr>
      </w:pPr>
    </w:p>
    <w:p w14:paraId="799E0FAD" w14:textId="563BF88F" w:rsidR="0016479C" w:rsidRPr="00A840B7" w:rsidRDefault="0016479C" w:rsidP="000777CB">
      <w:pPr>
        <w:pStyle w:val="BodyText"/>
        <w:spacing w:line="275" w:lineRule="auto"/>
        <w:ind w:right="278"/>
        <w:contextualSpacing/>
        <w:rPr>
          <w:rFonts w:ascii="Times New Roman" w:hAnsi="Times New Roman" w:cs="Times New Roman"/>
          <w:i/>
          <w:iCs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Updated 12/9/21</w:t>
      </w:r>
    </w:p>
    <w:sectPr w:rsidR="0016479C" w:rsidRPr="00A840B7" w:rsidSect="00BD536D">
      <w:pgSz w:w="12240" w:h="15840" w:code="1"/>
      <w:pgMar w:top="720" w:right="720" w:bottom="720" w:left="720" w:header="432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2BF7" w14:textId="77777777" w:rsidR="00725DFF" w:rsidRDefault="00725DFF" w:rsidP="00725DFF">
      <w:pPr>
        <w:spacing w:after="0" w:line="240" w:lineRule="auto"/>
      </w:pPr>
      <w:r>
        <w:separator/>
      </w:r>
    </w:p>
  </w:endnote>
  <w:endnote w:type="continuationSeparator" w:id="0">
    <w:p w14:paraId="2D04F9AE" w14:textId="77777777" w:rsidR="00725DFF" w:rsidRDefault="00725DFF" w:rsidP="0072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6B10" w14:textId="77777777" w:rsidR="00725DFF" w:rsidRDefault="00725DFF" w:rsidP="00725DFF">
      <w:pPr>
        <w:spacing w:after="0" w:line="240" w:lineRule="auto"/>
      </w:pPr>
      <w:r>
        <w:separator/>
      </w:r>
    </w:p>
  </w:footnote>
  <w:footnote w:type="continuationSeparator" w:id="0">
    <w:p w14:paraId="1DB50E9E" w14:textId="77777777" w:rsidR="00725DFF" w:rsidRDefault="00725DFF" w:rsidP="0072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6867" w:hanging="360"/>
      </w:pPr>
    </w:lvl>
    <w:lvl w:ilvl="8">
      <w:numFmt w:val="bullet"/>
      <w:lvlText w:val="•"/>
      <w:lvlJc w:val="left"/>
      <w:pPr>
        <w:ind w:left="773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6867" w:hanging="360"/>
      </w:pPr>
    </w:lvl>
    <w:lvl w:ilvl="8">
      <w:numFmt w:val="bullet"/>
      <w:lvlText w:val="•"/>
      <w:lvlJc w:val="left"/>
      <w:pPr>
        <w:ind w:left="773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6867" w:hanging="360"/>
      </w:pPr>
    </w:lvl>
    <w:lvl w:ilvl="8">
      <w:numFmt w:val="bullet"/>
      <w:lvlText w:val="•"/>
      <w:lvlJc w:val="left"/>
      <w:pPr>
        <w:ind w:left="773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6867" w:hanging="360"/>
      </w:pPr>
    </w:lvl>
    <w:lvl w:ilvl="8">
      <w:numFmt w:val="bullet"/>
      <w:lvlText w:val="•"/>
      <w:lvlJc w:val="left"/>
      <w:pPr>
        <w:ind w:left="7730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6867" w:hanging="360"/>
      </w:pPr>
    </w:lvl>
    <w:lvl w:ilvl="8">
      <w:numFmt w:val="bullet"/>
      <w:lvlText w:val="•"/>
      <w:lvlJc w:val="left"/>
      <w:pPr>
        <w:ind w:left="7730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28" w:hanging="367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91" w:hanging="367"/>
      </w:pPr>
    </w:lvl>
    <w:lvl w:ilvl="2">
      <w:numFmt w:val="bullet"/>
      <w:lvlText w:val="•"/>
      <w:lvlJc w:val="left"/>
      <w:pPr>
        <w:ind w:left="2554" w:hanging="367"/>
      </w:pPr>
    </w:lvl>
    <w:lvl w:ilvl="3">
      <w:numFmt w:val="bullet"/>
      <w:lvlText w:val="•"/>
      <w:lvlJc w:val="left"/>
      <w:pPr>
        <w:ind w:left="3417" w:hanging="367"/>
      </w:pPr>
    </w:lvl>
    <w:lvl w:ilvl="4">
      <w:numFmt w:val="bullet"/>
      <w:lvlText w:val="•"/>
      <w:lvlJc w:val="left"/>
      <w:pPr>
        <w:ind w:left="4280" w:hanging="367"/>
      </w:pPr>
    </w:lvl>
    <w:lvl w:ilvl="5">
      <w:numFmt w:val="bullet"/>
      <w:lvlText w:val="•"/>
      <w:lvlJc w:val="left"/>
      <w:pPr>
        <w:ind w:left="5143" w:hanging="367"/>
      </w:pPr>
    </w:lvl>
    <w:lvl w:ilvl="6">
      <w:numFmt w:val="bullet"/>
      <w:lvlText w:val="•"/>
      <w:lvlJc w:val="left"/>
      <w:pPr>
        <w:ind w:left="6006" w:hanging="367"/>
      </w:pPr>
    </w:lvl>
    <w:lvl w:ilvl="7">
      <w:numFmt w:val="bullet"/>
      <w:lvlText w:val="•"/>
      <w:lvlJc w:val="left"/>
      <w:pPr>
        <w:ind w:left="6869" w:hanging="367"/>
      </w:pPr>
    </w:lvl>
    <w:lvl w:ilvl="8">
      <w:numFmt w:val="bullet"/>
      <w:lvlText w:val="•"/>
      <w:lvlJc w:val="left"/>
      <w:pPr>
        <w:ind w:left="7732" w:hanging="3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6867" w:hanging="360"/>
      </w:pPr>
    </w:lvl>
    <w:lvl w:ilvl="8">
      <w:numFmt w:val="bullet"/>
      <w:lvlText w:val="•"/>
      <w:lvlJc w:val="left"/>
      <w:pPr>
        <w:ind w:left="7730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6867" w:hanging="360"/>
      </w:pPr>
    </w:lvl>
    <w:lvl w:ilvl="8">
      <w:numFmt w:val="bullet"/>
      <w:lvlText w:val="•"/>
      <w:lvlJc w:val="left"/>
      <w:pPr>
        <w:ind w:left="7730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6867" w:hanging="360"/>
      </w:pPr>
    </w:lvl>
    <w:lvl w:ilvl="8">
      <w:numFmt w:val="bullet"/>
      <w:lvlText w:val="•"/>
      <w:lvlJc w:val="left"/>
      <w:pPr>
        <w:ind w:left="7730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49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6867" w:hanging="360"/>
      </w:pPr>
    </w:lvl>
    <w:lvl w:ilvl="8">
      <w:numFmt w:val="bullet"/>
      <w:lvlText w:val="•"/>
      <w:lvlJc w:val="left"/>
      <w:pPr>
        <w:ind w:left="7730" w:hanging="360"/>
      </w:pPr>
    </w:lvl>
  </w:abstractNum>
  <w:abstractNum w:abstractNumId="10" w15:restartNumberingAfterBreak="0">
    <w:nsid w:val="020C22EC"/>
    <w:multiLevelType w:val="hybridMultilevel"/>
    <w:tmpl w:val="A800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17A8F"/>
    <w:multiLevelType w:val="hybridMultilevel"/>
    <w:tmpl w:val="6D84CD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14286CCC"/>
    <w:multiLevelType w:val="hybridMultilevel"/>
    <w:tmpl w:val="3FD2E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12882"/>
    <w:multiLevelType w:val="hybridMultilevel"/>
    <w:tmpl w:val="4CC2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F7A08"/>
    <w:multiLevelType w:val="hybridMultilevel"/>
    <w:tmpl w:val="BBF083CA"/>
    <w:lvl w:ilvl="0" w:tplc="5DF623B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4E47F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2A94CF6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51B4CDB2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D04CAA0A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E380610C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6DFCF97C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8CA89E48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DD34ACF6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5" w15:restartNumberingAfterBreak="0">
    <w:nsid w:val="55B84499"/>
    <w:multiLevelType w:val="hybridMultilevel"/>
    <w:tmpl w:val="E838396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64247689"/>
    <w:multiLevelType w:val="hybridMultilevel"/>
    <w:tmpl w:val="7D9E7368"/>
    <w:lvl w:ilvl="0" w:tplc="CFB4EBA6">
      <w:start w:val="1"/>
      <w:numFmt w:val="decimal"/>
      <w:lvlText w:val="%1."/>
      <w:lvlJc w:val="left"/>
      <w:pPr>
        <w:ind w:left="839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78245B4">
      <w:start w:val="1"/>
      <w:numFmt w:val="bullet"/>
      <w:lvlText w:val="•"/>
      <w:lvlJc w:val="left"/>
      <w:pPr>
        <w:ind w:left="1853" w:hanging="202"/>
      </w:pPr>
      <w:rPr>
        <w:rFonts w:hint="default"/>
      </w:rPr>
    </w:lvl>
    <w:lvl w:ilvl="2" w:tplc="88280AEE">
      <w:start w:val="1"/>
      <w:numFmt w:val="bullet"/>
      <w:lvlText w:val="•"/>
      <w:lvlJc w:val="left"/>
      <w:pPr>
        <w:ind w:left="2867" w:hanging="202"/>
      </w:pPr>
      <w:rPr>
        <w:rFonts w:hint="default"/>
      </w:rPr>
    </w:lvl>
    <w:lvl w:ilvl="3" w:tplc="AECA2F60">
      <w:start w:val="1"/>
      <w:numFmt w:val="bullet"/>
      <w:lvlText w:val="•"/>
      <w:lvlJc w:val="left"/>
      <w:pPr>
        <w:ind w:left="3881" w:hanging="202"/>
      </w:pPr>
      <w:rPr>
        <w:rFonts w:hint="default"/>
      </w:rPr>
    </w:lvl>
    <w:lvl w:ilvl="4" w:tplc="DF7AD8EE">
      <w:start w:val="1"/>
      <w:numFmt w:val="bullet"/>
      <w:lvlText w:val="•"/>
      <w:lvlJc w:val="left"/>
      <w:pPr>
        <w:ind w:left="4895" w:hanging="202"/>
      </w:pPr>
      <w:rPr>
        <w:rFonts w:hint="default"/>
      </w:rPr>
    </w:lvl>
    <w:lvl w:ilvl="5" w:tplc="C2AA9B3E">
      <w:start w:val="1"/>
      <w:numFmt w:val="bullet"/>
      <w:lvlText w:val="•"/>
      <w:lvlJc w:val="left"/>
      <w:pPr>
        <w:ind w:left="5909" w:hanging="202"/>
      </w:pPr>
      <w:rPr>
        <w:rFonts w:hint="default"/>
      </w:rPr>
    </w:lvl>
    <w:lvl w:ilvl="6" w:tplc="34E6B54C">
      <w:start w:val="1"/>
      <w:numFmt w:val="bullet"/>
      <w:lvlText w:val="•"/>
      <w:lvlJc w:val="left"/>
      <w:pPr>
        <w:ind w:left="6923" w:hanging="202"/>
      </w:pPr>
      <w:rPr>
        <w:rFonts w:hint="default"/>
      </w:rPr>
    </w:lvl>
    <w:lvl w:ilvl="7" w:tplc="9C96C73E">
      <w:start w:val="1"/>
      <w:numFmt w:val="bullet"/>
      <w:lvlText w:val="•"/>
      <w:lvlJc w:val="left"/>
      <w:pPr>
        <w:ind w:left="7937" w:hanging="202"/>
      </w:pPr>
      <w:rPr>
        <w:rFonts w:hint="default"/>
      </w:rPr>
    </w:lvl>
    <w:lvl w:ilvl="8" w:tplc="3E6875D6">
      <w:start w:val="1"/>
      <w:numFmt w:val="bullet"/>
      <w:lvlText w:val="•"/>
      <w:lvlJc w:val="left"/>
      <w:pPr>
        <w:ind w:left="8952" w:hanging="202"/>
      </w:pPr>
      <w:rPr>
        <w:rFonts w:hint="default"/>
      </w:rPr>
    </w:lvl>
  </w:abstractNum>
  <w:abstractNum w:abstractNumId="17" w15:restartNumberingAfterBreak="0">
    <w:nsid w:val="70357138"/>
    <w:multiLevelType w:val="hybridMultilevel"/>
    <w:tmpl w:val="6FB877FA"/>
    <w:lvl w:ilvl="0" w:tplc="52C81DE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4C49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66BE1ADE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0F72DA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D86380A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50FC5004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424CE83A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8DAA429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81E6C15E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8" w15:restartNumberingAfterBreak="0">
    <w:nsid w:val="7FA813E2"/>
    <w:multiLevelType w:val="hybridMultilevel"/>
    <w:tmpl w:val="C630A78C"/>
    <w:lvl w:ilvl="0" w:tplc="497A2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7D"/>
    <w:rsid w:val="000777CB"/>
    <w:rsid w:val="000B6EB0"/>
    <w:rsid w:val="000E1D4B"/>
    <w:rsid w:val="000F43A0"/>
    <w:rsid w:val="001416DA"/>
    <w:rsid w:val="0016479C"/>
    <w:rsid w:val="0016537D"/>
    <w:rsid w:val="001767F5"/>
    <w:rsid w:val="00191228"/>
    <w:rsid w:val="003006BF"/>
    <w:rsid w:val="00346C73"/>
    <w:rsid w:val="003578D3"/>
    <w:rsid w:val="003601C3"/>
    <w:rsid w:val="00372146"/>
    <w:rsid w:val="003B4007"/>
    <w:rsid w:val="00457A17"/>
    <w:rsid w:val="004602CF"/>
    <w:rsid w:val="00461CCD"/>
    <w:rsid w:val="00492779"/>
    <w:rsid w:val="004B1A2A"/>
    <w:rsid w:val="004D29A2"/>
    <w:rsid w:val="004E2AB0"/>
    <w:rsid w:val="0050263A"/>
    <w:rsid w:val="00510114"/>
    <w:rsid w:val="00536494"/>
    <w:rsid w:val="006207F7"/>
    <w:rsid w:val="00641C7E"/>
    <w:rsid w:val="006633D5"/>
    <w:rsid w:val="006D5454"/>
    <w:rsid w:val="00725DFF"/>
    <w:rsid w:val="00734409"/>
    <w:rsid w:val="00774362"/>
    <w:rsid w:val="007853AD"/>
    <w:rsid w:val="007B2B7A"/>
    <w:rsid w:val="008034D2"/>
    <w:rsid w:val="008456AC"/>
    <w:rsid w:val="00854CCF"/>
    <w:rsid w:val="009D2887"/>
    <w:rsid w:val="009E62FA"/>
    <w:rsid w:val="00A1050E"/>
    <w:rsid w:val="00A13EFA"/>
    <w:rsid w:val="00A407B4"/>
    <w:rsid w:val="00A840B7"/>
    <w:rsid w:val="00AA5EE6"/>
    <w:rsid w:val="00B30C59"/>
    <w:rsid w:val="00B70C85"/>
    <w:rsid w:val="00B71B30"/>
    <w:rsid w:val="00B95F95"/>
    <w:rsid w:val="00BC0A03"/>
    <w:rsid w:val="00BD35E4"/>
    <w:rsid w:val="00BD536D"/>
    <w:rsid w:val="00C778BC"/>
    <w:rsid w:val="00CA5BB0"/>
    <w:rsid w:val="00D47636"/>
    <w:rsid w:val="00DA7688"/>
    <w:rsid w:val="00DB643E"/>
    <w:rsid w:val="00E258E9"/>
    <w:rsid w:val="00E413EA"/>
    <w:rsid w:val="00E77EDF"/>
    <w:rsid w:val="00EB3988"/>
    <w:rsid w:val="00EE56DC"/>
    <w:rsid w:val="00F774BE"/>
    <w:rsid w:val="00F91824"/>
    <w:rsid w:val="00FA3B6D"/>
    <w:rsid w:val="00FB02D6"/>
    <w:rsid w:val="00FD41C5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039335"/>
  <w15:chartTrackingRefBased/>
  <w15:docId w15:val="{FA634BA0-01CE-4D62-91FB-C27907BD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9A2"/>
    <w:pPr>
      <w:widowControl w:val="0"/>
      <w:spacing w:after="0" w:line="240" w:lineRule="auto"/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653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537D"/>
  </w:style>
  <w:style w:type="paragraph" w:styleId="ListParagraph">
    <w:name w:val="List Paragraph"/>
    <w:basedOn w:val="Normal"/>
    <w:uiPriority w:val="34"/>
    <w:qFormat/>
    <w:rsid w:val="00FA3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FF"/>
  </w:style>
  <w:style w:type="paragraph" w:styleId="Footer">
    <w:name w:val="footer"/>
    <w:basedOn w:val="Normal"/>
    <w:link w:val="FooterChar"/>
    <w:uiPriority w:val="99"/>
    <w:unhideWhenUsed/>
    <w:rsid w:val="0072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FF"/>
  </w:style>
  <w:style w:type="character" w:customStyle="1" w:styleId="Heading1Char">
    <w:name w:val="Heading 1 Char"/>
    <w:basedOn w:val="DefaultParagraphFont"/>
    <w:link w:val="Heading1"/>
    <w:uiPriority w:val="9"/>
    <w:rsid w:val="004D29A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wgf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g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B598-356E-418D-9CC8-DA8CE7CE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Rogers</dc:creator>
  <cp:keywords/>
  <dc:description/>
  <cp:lastModifiedBy>Laura Bolstad</cp:lastModifiedBy>
  <cp:revision>2</cp:revision>
  <cp:lastPrinted>2021-12-09T16:33:00Z</cp:lastPrinted>
  <dcterms:created xsi:type="dcterms:W3CDTF">2021-12-09T17:34:00Z</dcterms:created>
  <dcterms:modified xsi:type="dcterms:W3CDTF">2021-12-09T17:34:00Z</dcterms:modified>
</cp:coreProperties>
</file>